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Etude de faisabilité technique de la création d'une zone de réduction des émissions des navires en Méditerranée (ECAMED) </w:t>
      </w:r>
    </w:p>
    <w:p>
      <w:pPr>
        <w:spacing w:before="240" w:after="240"/>
      </w:pPr>
      <w:r>
        <w:rPr>
          <w:rFonts w:ascii="Trebuchet MS" w:eastAsia="Trebuchet MS" w:hAnsi="Trebuchet MS" w:cs="Trebuchet MS"/>
          <w:sz w:val="21"/>
          <w:szCs w:val="21"/>
        </w:rPr>
        <w:t>Le Citepa a participé à la réalisation d’une étude de faisabilité technique de la mise en place d’une zone de réduction des émissions de NO</w:t>
      </w:r>
      <w:r>
        <w:rPr>
          <w:rFonts w:ascii="Trebuchet MS" w:eastAsia="Trebuchet MS" w:hAnsi="Trebuchet MS" w:cs="Trebuchet MS"/>
          <w:sz w:val="26"/>
          <w:szCs w:val="26"/>
          <w:vertAlign w:val="subscript"/>
        </w:rPr>
        <w:t xml:space="preserve">x </w:t>
      </w:r>
      <w:r>
        <w:rPr>
          <w:rFonts w:ascii="Trebuchet MS" w:eastAsia="Trebuchet MS" w:hAnsi="Trebuchet MS" w:cs="Trebuchet MS"/>
          <w:sz w:val="21"/>
          <w:szCs w:val="21"/>
        </w:rPr>
        <w:t>et/ou de SO</w:t>
      </w:r>
      <w:r>
        <w:rPr>
          <w:rFonts w:ascii="Trebuchet MS" w:eastAsia="Trebuchet MS" w:hAnsi="Trebuchet MS" w:cs="Trebuchet MS"/>
          <w:sz w:val="26"/>
          <w:szCs w:val="26"/>
          <w:vertAlign w:val="subscript"/>
        </w:rPr>
        <w:t xml:space="preserve">x </w:t>
      </w:r>
      <w:r>
        <w:rPr>
          <w:rFonts w:ascii="Trebuchet MS" w:eastAsia="Trebuchet MS" w:hAnsi="Trebuchet MS" w:cs="Trebuchet MS"/>
          <w:sz w:val="21"/>
          <w:szCs w:val="21"/>
        </w:rPr>
        <w:t>des navires (</w:t>
      </w:r>
      <w:r>
        <w:rPr>
          <w:rFonts w:ascii="Trebuchet MS" w:eastAsia="Trebuchet MS" w:hAnsi="Trebuchet MS" w:cs="Trebuchet MS"/>
          <w:i/>
          <w:iCs/>
          <w:sz w:val="21"/>
          <w:szCs w:val="21"/>
        </w:rPr>
        <w:t xml:space="preserve">Emissions Control Area </w:t>
      </w:r>
      <w:r>
        <w:rPr>
          <w:rFonts w:ascii="Trebuchet MS" w:eastAsia="Trebuchet MS" w:hAnsi="Trebuchet MS" w:cs="Trebuchet MS"/>
          <w:sz w:val="21"/>
          <w:szCs w:val="21"/>
        </w:rPr>
        <w:t xml:space="preserve">ou ECA – </w:t>
      </w:r>
      <w:r>
        <w:rPr>
          <w:rFonts w:ascii="Trebuchet MS" w:eastAsia="Trebuchet MS" w:hAnsi="Trebuchet MS" w:cs="Trebuchet MS"/>
          <w:i/>
          <w:iCs/>
          <w:color w:val="7030A0"/>
          <w:sz w:val="21"/>
          <w:szCs w:val="21"/>
        </w:rPr>
        <w:t>voir encadré ci-dessous</w:t>
      </w:r>
      <w:r>
        <w:rPr>
          <w:rFonts w:ascii="Trebuchet MS" w:eastAsia="Trebuchet MS" w:hAnsi="Trebuchet MS" w:cs="Trebuchet MS"/>
          <w:sz w:val="21"/>
          <w:szCs w:val="21"/>
        </w:rPr>
        <w:t>) en Méditerranée. Cette zone géographique a été choisie puisque le trafic maritime y est important et que les pays riverains présentent une densité de population forte et en hausse. Les enjeux de santé et d’environnement y sont donc importants.</w:t>
      </w:r>
    </w:p>
    <w:p>
      <w:pPr>
        <w:pBdr>
          <w:top w:val="none" w:sz="0" w:space="0" w:color="auto"/>
          <w:left w:val="single" w:sz="18" w:space="0" w:color="7030A0"/>
          <w:bottom w:val="none" w:sz="0" w:space="0" w:color="auto"/>
          <w:right w:val="none" w:sz="0" w:space="0" w:color="auto"/>
        </w:pBdr>
        <w:spacing w:before="160" w:after="240"/>
        <w:ind w:left="45" w:right="0"/>
        <w:jc w:val="both"/>
        <w:rPr>
          <w:rFonts w:ascii="Trebuchet MS" w:eastAsia="Trebuchet MS" w:hAnsi="Trebuchet MS" w:cs="Trebuchet MS"/>
        </w:rPr>
      </w:pPr>
      <w:r>
        <w:rPr>
          <w:rFonts w:ascii="Trebuchet MS" w:eastAsia="Trebuchet MS" w:hAnsi="Trebuchet MS" w:cs="Trebuchet MS"/>
          <w:b/>
          <w:bCs/>
          <w:color w:val="7030A0"/>
          <w:spacing w:val="-2"/>
          <w:sz w:val="21"/>
          <w:szCs w:val="21"/>
        </w:rPr>
        <w:t>Les zones de réduction des émissions (ECA)</w:t>
      </w:r>
    </w:p>
    <w:p>
      <w:pPr>
        <w:pBdr>
          <w:top w:val="none" w:sz="0" w:space="0" w:color="auto"/>
          <w:left w:val="single" w:sz="18" w:space="0" w:color="7030A0"/>
          <w:bottom w:val="none" w:sz="0" w:space="0" w:color="auto"/>
          <w:right w:val="none" w:sz="0" w:space="0" w:color="auto"/>
        </w:pBdr>
        <w:spacing w:before="40" w:after="240"/>
        <w:ind w:left="45" w:right="0"/>
        <w:jc w:val="both"/>
        <w:rPr>
          <w:rFonts w:ascii="Trebuchet MS" w:eastAsia="Trebuchet MS" w:hAnsi="Trebuchet MS" w:cs="Trebuchet MS"/>
        </w:rPr>
      </w:pPr>
      <w:hyperlink r:id="rId4" w:tgtFrame="_blank" w:history="1">
        <w:r>
          <w:rPr>
            <w:rFonts w:ascii="Trebuchet MS" w:eastAsia="Trebuchet MS" w:hAnsi="Trebuchet MS" w:cs="Trebuchet MS"/>
            <w:color w:val="0000EE"/>
            <w:sz w:val="21"/>
            <w:szCs w:val="21"/>
            <w:u w:val="single" w:color="0000EE"/>
          </w:rPr>
          <w:t>L’annexe VI</w:t>
        </w:r>
      </w:hyperlink>
      <w:r>
        <w:rPr>
          <w:rFonts w:ascii="Trebuchet MS" w:eastAsia="Trebuchet MS" w:hAnsi="Trebuchet MS" w:cs="Trebuchet MS"/>
          <w:sz w:val="21"/>
          <w:szCs w:val="21"/>
        </w:rPr>
        <w:t xml:space="preserve"> de la </w:t>
      </w:r>
      <w:hyperlink r:id="rId5" w:tgtFrame="_blank" w:history="1">
        <w:r>
          <w:rPr>
            <w:rFonts w:ascii="Trebuchet MS" w:eastAsia="Trebuchet MS" w:hAnsi="Trebuchet MS" w:cs="Trebuchet MS"/>
            <w:b/>
            <w:bCs/>
            <w:color w:val="0000EE"/>
            <w:sz w:val="21"/>
            <w:szCs w:val="21"/>
            <w:u w:val="single" w:color="0000EE"/>
          </w:rPr>
          <w:t>Convention MARPOL</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color w:val="7030A0"/>
          <w:sz w:val="21"/>
          <w:szCs w:val="21"/>
        </w:rPr>
        <w:t>[Convention inter-nationale pour la prévention de la pollution des navires 73/78, adoptée en 1997 sous l’égide de l’Organisation Maritime Internationale (</w:t>
      </w:r>
      <w:hyperlink r:id="rId6" w:tgtFrame="_blank" w:history="1">
        <w:r>
          <w:rPr>
            <w:rFonts w:ascii="Trebuchet MS" w:eastAsia="Trebuchet MS" w:hAnsi="Trebuchet MS" w:cs="Trebuchet MS"/>
            <w:color w:val="0000EE"/>
            <w:sz w:val="21"/>
            <w:szCs w:val="21"/>
            <w:u w:val="single" w:color="0000EE"/>
          </w:rPr>
          <w:t>OMI</w:t>
        </w:r>
      </w:hyperlink>
      <w:r>
        <w:rPr>
          <w:rFonts w:ascii="Trebuchet MS" w:eastAsia="Trebuchet MS" w:hAnsi="Trebuchet MS" w:cs="Trebuchet MS"/>
          <w:color w:val="7030A0"/>
          <w:sz w:val="21"/>
          <w:szCs w:val="21"/>
        </w:rPr>
        <w:t xml:space="preserve">)] </w:t>
      </w:r>
      <w:r>
        <w:rPr>
          <w:rFonts w:ascii="Trebuchet MS" w:eastAsia="Trebuchet MS" w:hAnsi="Trebuchet MS" w:cs="Trebuchet MS"/>
          <w:sz w:val="21"/>
          <w:szCs w:val="21"/>
        </w:rPr>
        <w:t>établit notamment des limites pour les émissions de SO</w:t>
      </w:r>
      <w:r>
        <w:rPr>
          <w:rFonts w:ascii="Trebuchet MS" w:eastAsia="Trebuchet MS" w:hAnsi="Trebuchet MS" w:cs="Trebuchet MS"/>
          <w:sz w:val="26"/>
          <w:szCs w:val="26"/>
          <w:vertAlign w:val="subscript"/>
        </w:rPr>
        <w:t xml:space="preserve">x </w:t>
      </w:r>
      <w:r>
        <w:rPr>
          <w:rFonts w:ascii="Trebuchet MS" w:eastAsia="Trebuchet MS" w:hAnsi="Trebuchet MS" w:cs="Trebuchet MS"/>
          <w:sz w:val="21"/>
          <w:szCs w:val="21"/>
        </w:rPr>
        <w:t>et de NO</w:t>
      </w:r>
      <w:r>
        <w:rPr>
          <w:rFonts w:ascii="Trebuchet MS" w:eastAsia="Trebuchet MS" w:hAnsi="Trebuchet MS" w:cs="Trebuchet MS"/>
          <w:sz w:val="26"/>
          <w:szCs w:val="26"/>
          <w:vertAlign w:val="subscript"/>
        </w:rPr>
        <w:t xml:space="preserve">x </w:t>
      </w:r>
      <w:r>
        <w:rPr>
          <w:rFonts w:ascii="Trebuchet MS" w:eastAsia="Trebuchet MS" w:hAnsi="Trebuchet MS" w:cs="Trebuchet MS"/>
          <w:sz w:val="21"/>
          <w:szCs w:val="21"/>
        </w:rPr>
        <w:t xml:space="preserve">provenant des gaz d’échappement des navires. </w:t>
      </w:r>
      <w:r>
        <w:rPr>
          <w:rFonts w:ascii="Trebuchet MS" w:eastAsia="Trebuchet MS" w:hAnsi="Trebuchet MS" w:cs="Trebuchet MS"/>
          <w:sz w:val="21"/>
          <w:szCs w:val="21"/>
        </w:rPr>
        <w:t xml:space="preserve">Cette </w:t>
      </w:r>
      <w:hyperlink r:id="rId7" w:tgtFrame="_blank" w:history="1">
        <w:r>
          <w:rPr>
            <w:rFonts w:ascii="Trebuchet MS" w:eastAsia="Trebuchet MS" w:hAnsi="Trebuchet MS" w:cs="Trebuchet MS"/>
            <w:color w:val="0000EE"/>
            <w:sz w:val="21"/>
            <w:szCs w:val="21"/>
            <w:u w:val="single" w:color="0000EE"/>
          </w:rPr>
          <w:t>annexe VI a été révisée</w:t>
        </w:r>
      </w:hyperlink>
      <w:r>
        <w:rPr>
          <w:rFonts w:ascii="Trebuchet MS" w:eastAsia="Trebuchet MS" w:hAnsi="Trebuchet MS" w:cs="Trebuchet MS"/>
          <w:sz w:val="21"/>
          <w:szCs w:val="21"/>
        </w:rPr>
        <w:t xml:space="preserve"> en 2008 </w:t>
      </w:r>
      <w:r>
        <w:rPr>
          <w:rFonts w:ascii="Trebuchet MS" w:eastAsia="Trebuchet MS" w:hAnsi="Trebuchet MS" w:cs="Trebuchet MS"/>
          <w:color w:val="7030A0"/>
          <w:sz w:val="21"/>
          <w:szCs w:val="21"/>
        </w:rPr>
        <w:t>[par des</w:t>
      </w:r>
      <w:r>
        <w:rPr>
          <w:rFonts w:ascii="Trebuchet MS" w:eastAsia="Trebuchet MS" w:hAnsi="Trebuchet MS" w:cs="Trebuchet MS"/>
          <w:sz w:val="21"/>
          <w:szCs w:val="21"/>
        </w:rPr>
        <w:t xml:space="preserve"> </w:t>
      </w:r>
      <w:hyperlink r:id="rId4" w:tgtFrame="_blank" w:history="1">
        <w:r>
          <w:rPr>
            <w:rFonts w:ascii="Trebuchet MS" w:eastAsia="Trebuchet MS" w:hAnsi="Trebuchet MS" w:cs="Trebuchet MS"/>
            <w:color w:val="0000EE"/>
            <w:sz w:val="21"/>
            <w:szCs w:val="21"/>
            <w:u w:val="single" w:color="0000EE"/>
          </w:rPr>
          <w:t>amendements</w:t>
        </w:r>
      </w:hyperlink>
      <w:r>
        <w:rPr>
          <w:rFonts w:ascii="Trebuchet MS" w:eastAsia="Trebuchet MS" w:hAnsi="Trebuchet MS" w:cs="Trebuchet MS"/>
          <w:color w:val="7030A0"/>
          <w:sz w:val="21"/>
          <w:szCs w:val="21"/>
        </w:rPr>
        <w:t xml:space="preserve"> adoptés par le Comité de protection du milieu marin (MEPC), organe technique de l’OMI, lors de sa 58</w:t>
      </w:r>
      <w:r>
        <w:rPr>
          <w:rFonts w:ascii="Trebuchet MS" w:eastAsia="Trebuchet MS" w:hAnsi="Trebuchet MS" w:cs="Trebuchet MS"/>
          <w:color w:val="7030A0"/>
          <w:sz w:val="26"/>
          <w:szCs w:val="26"/>
          <w:vertAlign w:val="superscript"/>
        </w:rPr>
        <w:t>e</w:t>
      </w:r>
      <w:r>
        <w:rPr>
          <w:rFonts w:ascii="Trebuchet MS" w:eastAsia="Trebuchet MS" w:hAnsi="Trebuchet MS" w:cs="Trebuchet MS"/>
          <w:color w:val="7030A0"/>
          <w:sz w:val="21"/>
          <w:szCs w:val="21"/>
        </w:rPr>
        <w:t xml:space="preserve"> session en 2008</w:t>
      </w:r>
      <w:r>
        <w:rPr>
          <w:rFonts w:ascii="Trebuchet MS" w:eastAsia="Trebuchet MS" w:hAnsi="Trebuchet MS" w:cs="Trebuchet MS"/>
          <w:color w:val="7030A0"/>
          <w:sz w:val="18"/>
          <w:szCs w:val="18"/>
          <w:vertAlign w:val="superscript"/>
        </w:rPr>
        <w:t>(1)</w:t>
      </w:r>
      <w:r>
        <w:rPr>
          <w:rFonts w:ascii="Trebuchet MS" w:eastAsia="Trebuchet MS" w:hAnsi="Trebuchet MS" w:cs="Trebuchet MS"/>
          <w:color w:val="7030A0"/>
          <w:sz w:val="21"/>
          <w:szCs w:val="21"/>
        </w:rPr>
        <w:t xml:space="preserve">] </w:t>
      </w:r>
      <w:r>
        <w:rPr>
          <w:rFonts w:ascii="Trebuchet MS" w:eastAsia="Trebuchet MS" w:hAnsi="Trebuchet MS" w:cs="Trebuchet MS"/>
          <w:sz w:val="21"/>
          <w:szCs w:val="21"/>
        </w:rPr>
        <w:t>et est entrée en vigueur le 1</w:t>
      </w:r>
      <w:r>
        <w:rPr>
          <w:rFonts w:ascii="Trebuchet MS" w:eastAsia="Trebuchet MS" w:hAnsi="Trebuchet MS" w:cs="Trebuchet MS"/>
          <w:sz w:val="26"/>
          <w:szCs w:val="26"/>
          <w:vertAlign w:val="superscript"/>
        </w:rPr>
        <w:t xml:space="preserve">er </w:t>
      </w:r>
      <w:r>
        <w:rPr>
          <w:rFonts w:ascii="Trebuchet MS" w:eastAsia="Trebuchet MS" w:hAnsi="Trebuchet MS" w:cs="Trebuchet MS"/>
          <w:sz w:val="21"/>
          <w:szCs w:val="21"/>
        </w:rPr>
        <w:t xml:space="preserve">juillet 2010. Elle a introduit une </w:t>
      </w:r>
      <w:r>
        <w:rPr>
          <w:rFonts w:ascii="Trebuchet MS" w:eastAsia="Trebuchet MS" w:hAnsi="Trebuchet MS" w:cs="Trebuchet MS"/>
          <w:b/>
          <w:bCs/>
          <w:sz w:val="21"/>
          <w:szCs w:val="21"/>
        </w:rPr>
        <w:t>réduction par palier de la teneur en soufre maximale mondiale, pour le combustible à usage maritime</w:t>
      </w:r>
      <w:r>
        <w:rPr>
          <w:rFonts w:ascii="Trebuchet MS" w:eastAsia="Trebuchet MS" w:hAnsi="Trebuchet MS" w:cs="Trebuchet MS"/>
          <w:sz w:val="21"/>
          <w:szCs w:val="21"/>
        </w:rPr>
        <w:t>, de 4,5% à 3,5% depuis le 1</w:t>
      </w:r>
      <w:r>
        <w:rPr>
          <w:rFonts w:ascii="Trebuchet MS" w:eastAsia="Trebuchet MS" w:hAnsi="Trebuchet MS" w:cs="Trebuchet MS"/>
          <w:sz w:val="26"/>
          <w:szCs w:val="26"/>
          <w:vertAlign w:val="superscript"/>
        </w:rPr>
        <w:t>er</w:t>
      </w:r>
      <w:r>
        <w:rPr>
          <w:rFonts w:ascii="Trebuchet MS" w:eastAsia="Trebuchet MS" w:hAnsi="Trebuchet MS" w:cs="Trebuchet MS"/>
          <w:sz w:val="21"/>
          <w:szCs w:val="21"/>
        </w:rPr>
        <w:t xml:space="preserve">janvier 2012, pour atteindre progressivement </w:t>
      </w:r>
      <w:r>
        <w:rPr>
          <w:rFonts w:ascii="Trebuchet MS" w:eastAsia="Trebuchet MS" w:hAnsi="Trebuchet MS" w:cs="Trebuchet MS"/>
          <w:b/>
          <w:bCs/>
          <w:sz w:val="21"/>
          <w:szCs w:val="21"/>
        </w:rPr>
        <w:t>0,5% au 1</w:t>
      </w:r>
      <w:r>
        <w:rPr>
          <w:rFonts w:ascii="Trebuchet MS" w:eastAsia="Trebuchet MS" w:hAnsi="Trebuchet MS" w:cs="Trebuchet MS"/>
          <w:b/>
          <w:bCs/>
          <w:sz w:val="26"/>
          <w:szCs w:val="26"/>
          <w:vertAlign w:val="superscript"/>
        </w:rPr>
        <w:t>er</w:t>
      </w:r>
      <w:r>
        <w:rPr>
          <w:rFonts w:ascii="Trebuchet MS" w:eastAsia="Trebuchet MS" w:hAnsi="Trebuchet MS" w:cs="Trebuchet MS"/>
          <w:b/>
          <w:bCs/>
          <w:sz w:val="21"/>
          <w:szCs w:val="21"/>
        </w:rPr>
        <w:t xml:space="preserve"> janvier 2020</w:t>
      </w:r>
      <w:r>
        <w:rPr>
          <w:rFonts w:ascii="Trebuchet MS" w:eastAsia="Trebuchet MS" w:hAnsi="Trebuchet MS" w:cs="Trebuchet MS"/>
          <w:sz w:val="21"/>
          <w:szCs w:val="21"/>
        </w:rPr>
        <w:t>.</w:t>
      </w:r>
      <w:r>
        <w:rPr>
          <w:rFonts w:ascii="Trebuchet MS" w:eastAsia="Trebuchet MS" w:hAnsi="Trebuchet MS" w:cs="Trebuchet MS"/>
          <w:sz w:val="21"/>
          <w:szCs w:val="21"/>
        </w:rPr>
        <w:t xml:space="preserve"> </w:t>
      </w:r>
    </w:p>
    <w:p>
      <w:pPr>
        <w:pBdr>
          <w:top w:val="none" w:sz="0" w:space="0" w:color="auto"/>
          <w:left w:val="single" w:sz="18" w:space="0" w:color="7030A0"/>
          <w:bottom w:val="none" w:sz="0" w:space="0" w:color="auto"/>
          <w:right w:val="none" w:sz="0" w:space="0" w:color="auto"/>
        </w:pBdr>
        <w:spacing w:before="16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Par ailleurs, l’annexe VI prévoit la </w:t>
      </w:r>
      <w:r>
        <w:rPr>
          <w:rFonts w:ascii="Trebuchet MS" w:eastAsia="Trebuchet MS" w:hAnsi="Trebuchet MS" w:cs="Trebuchet MS"/>
          <w:b/>
          <w:bCs/>
          <w:sz w:val="21"/>
          <w:szCs w:val="21"/>
        </w:rPr>
        <w:t>création de zones spéciales de contrôle des émissions (</w:t>
      </w:r>
      <w:hyperlink r:id="rId8" w:tgtFrame="_blank" w:history="1">
        <w:r>
          <w:rPr>
            <w:rFonts w:ascii="Trebuchet MS" w:eastAsia="Trebuchet MS" w:hAnsi="Trebuchet MS" w:cs="Trebuchet MS"/>
            <w:b/>
            <w:bCs/>
            <w:color w:val="0000EE"/>
            <w:sz w:val="21"/>
            <w:szCs w:val="21"/>
            <w:u w:val="single" w:color="0000EE"/>
          </w:rPr>
          <w:t>zones ECA</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sz w:val="21"/>
          <w:szCs w:val="21"/>
        </w:rPr>
        <w:t>[</w:t>
      </w:r>
      <w:r>
        <w:rPr>
          <w:rFonts w:ascii="Trebuchet MS" w:eastAsia="Trebuchet MS" w:hAnsi="Trebuchet MS" w:cs="Trebuchet MS"/>
          <w:i/>
          <w:iCs/>
          <w:sz w:val="21"/>
          <w:szCs w:val="21"/>
        </w:rPr>
        <w:t>Emissions Control Area</w:t>
      </w:r>
      <w:r>
        <w:rPr>
          <w:rFonts w:ascii="Trebuchet MS" w:eastAsia="Trebuchet MS" w:hAnsi="Trebuchet MS" w:cs="Trebuchet MS"/>
          <w:sz w:val="21"/>
          <w:szCs w:val="21"/>
        </w:rPr>
        <w:t>s]</w:t>
      </w:r>
      <w:r>
        <w:rPr>
          <w:rFonts w:ascii="Trebuchet MS" w:eastAsia="Trebuchet MS" w:hAnsi="Trebuchet MS" w:cs="Trebuchet MS"/>
          <w:sz w:val="21"/>
          <w:szCs w:val="21"/>
        </w:rPr>
        <w:t>) où la surveillance des émissions de SO</w:t>
      </w:r>
      <w:r>
        <w:rPr>
          <w:rFonts w:ascii="Trebuchet MS" w:eastAsia="Trebuchet MS" w:hAnsi="Trebuchet MS" w:cs="Trebuchet MS"/>
          <w:sz w:val="26"/>
          <w:szCs w:val="26"/>
          <w:vertAlign w:val="subscript"/>
        </w:rPr>
        <w:t xml:space="preserve">x </w:t>
      </w:r>
      <w:r>
        <w:rPr>
          <w:rFonts w:ascii="Trebuchet MS" w:eastAsia="Trebuchet MS" w:hAnsi="Trebuchet MS" w:cs="Trebuchet MS"/>
          <w:sz w:val="21"/>
          <w:szCs w:val="21"/>
        </w:rPr>
        <w:t>et de NO</w:t>
      </w:r>
      <w:r>
        <w:rPr>
          <w:rFonts w:ascii="Trebuchet MS" w:eastAsia="Trebuchet MS" w:hAnsi="Trebuchet MS" w:cs="Trebuchet MS"/>
          <w:sz w:val="26"/>
          <w:szCs w:val="26"/>
          <w:vertAlign w:val="subscript"/>
        </w:rPr>
        <w:t xml:space="preserve">x </w:t>
      </w:r>
      <w:r>
        <w:rPr>
          <w:rFonts w:ascii="Trebuchet MS" w:eastAsia="Trebuchet MS" w:hAnsi="Trebuchet MS" w:cs="Trebuchet MS"/>
          <w:sz w:val="21"/>
          <w:szCs w:val="21"/>
        </w:rPr>
        <w:t>doit être plus rigoureuse et où des normes d’émission plus sévères sont imposées aux navires. Dans ces zones, la teneur en soufre du combustible utilisé par les navires ne devait pas dépasser 1% en masse (10 000 ppm) entre le 1</w:t>
      </w:r>
      <w:r>
        <w:rPr>
          <w:rFonts w:ascii="Trebuchet MS" w:eastAsia="Trebuchet MS" w:hAnsi="Trebuchet MS" w:cs="Trebuchet MS"/>
          <w:sz w:val="26"/>
          <w:szCs w:val="26"/>
          <w:vertAlign w:val="superscript"/>
        </w:rPr>
        <w:t xml:space="preserve">er </w:t>
      </w:r>
      <w:r>
        <w:rPr>
          <w:rFonts w:ascii="Trebuchet MS" w:eastAsia="Trebuchet MS" w:hAnsi="Trebuchet MS" w:cs="Trebuchet MS"/>
          <w:sz w:val="21"/>
          <w:szCs w:val="21"/>
        </w:rPr>
        <w:t xml:space="preserve">janvier 2010 </w:t>
      </w:r>
      <w:r>
        <w:rPr>
          <w:rFonts w:ascii="Trebuchet MS" w:eastAsia="Trebuchet MS" w:hAnsi="Trebuchet MS" w:cs="Trebuchet MS"/>
          <w:color w:val="7030A0"/>
          <w:sz w:val="21"/>
          <w:szCs w:val="21"/>
        </w:rPr>
        <w:t xml:space="preserve">[1,5% avant la révision de l’annexe VI en 2008] </w:t>
      </w:r>
      <w:r>
        <w:rPr>
          <w:rFonts w:ascii="Trebuchet MS" w:eastAsia="Trebuchet MS" w:hAnsi="Trebuchet MS" w:cs="Trebuchet MS"/>
          <w:sz w:val="21"/>
          <w:szCs w:val="21"/>
        </w:rPr>
        <w:t xml:space="preserve">et le 31 décembre 2014. La valeur de 1% a été ramenée à </w:t>
      </w:r>
      <w:r>
        <w:rPr>
          <w:rFonts w:ascii="Trebuchet MS" w:eastAsia="Trebuchet MS" w:hAnsi="Trebuchet MS" w:cs="Trebuchet MS"/>
          <w:b/>
          <w:bCs/>
          <w:sz w:val="21"/>
          <w:szCs w:val="21"/>
        </w:rPr>
        <w:t>0,1% au 1</w:t>
      </w:r>
      <w:r>
        <w:rPr>
          <w:rFonts w:ascii="Trebuchet MS" w:eastAsia="Trebuchet MS" w:hAnsi="Trebuchet MS" w:cs="Trebuchet MS"/>
          <w:b/>
          <w:bCs/>
          <w:sz w:val="26"/>
          <w:szCs w:val="26"/>
          <w:vertAlign w:val="superscript"/>
        </w:rPr>
        <w:t>er</w:t>
      </w:r>
      <w:r>
        <w:rPr>
          <w:rFonts w:ascii="Trebuchet MS" w:eastAsia="Trebuchet MS" w:hAnsi="Trebuchet MS" w:cs="Trebuchet MS"/>
          <w:b/>
          <w:bCs/>
          <w:sz w:val="21"/>
          <w:szCs w:val="21"/>
        </w:rPr>
        <w:t xml:space="preserve"> janvier 2015</w:t>
      </w:r>
      <w:r>
        <w:rPr>
          <w:rFonts w:ascii="Trebuchet MS" w:eastAsia="Trebuchet MS" w:hAnsi="Trebuchet MS" w:cs="Trebuchet MS"/>
          <w:sz w:val="21"/>
          <w:szCs w:val="21"/>
        </w:rPr>
        <w:t>.</w:t>
      </w:r>
    </w:p>
    <w:p>
      <w:pPr>
        <w:pBdr>
          <w:top w:val="none" w:sz="0" w:space="0" w:color="auto"/>
          <w:left w:val="single" w:sz="18" w:space="0" w:color="7030A0"/>
          <w:bottom w:val="none" w:sz="0" w:space="0" w:color="auto"/>
          <w:right w:val="none" w:sz="0" w:space="0" w:color="auto"/>
        </w:pBdr>
        <w:spacing w:before="160" w:after="240"/>
        <w:ind w:left="45" w:right="0"/>
        <w:jc w:val="both"/>
        <w:rPr>
          <w:rFonts w:ascii="Trebuchet MS" w:eastAsia="Trebuchet MS" w:hAnsi="Trebuchet MS" w:cs="Trebuchet MS"/>
        </w:rPr>
      </w:pPr>
      <w:r>
        <w:rPr>
          <w:rFonts w:ascii="Trebuchet MS" w:eastAsia="Trebuchet MS" w:hAnsi="Trebuchet MS" w:cs="Trebuchet MS"/>
          <w:sz w:val="21"/>
          <w:szCs w:val="21"/>
        </w:rPr>
        <w:t>A défaut, les navires doivent s’équiper d’un dispositif de traitement des gaz d’échappement ou utiliser toute autre technique pour limiter les émissions de SO</w:t>
      </w:r>
      <w:r>
        <w:rPr>
          <w:rFonts w:ascii="Trebuchet MS" w:eastAsia="Trebuchet MS" w:hAnsi="Trebuchet MS" w:cs="Trebuchet MS"/>
          <w:sz w:val="26"/>
          <w:szCs w:val="26"/>
          <w:vertAlign w:val="subscript"/>
        </w:rPr>
        <w:t>x</w:t>
      </w:r>
      <w:r>
        <w:rPr>
          <w:rFonts w:ascii="Trebuchet MS" w:eastAsia="Trebuchet MS" w:hAnsi="Trebuchet MS" w:cs="Trebuchet MS"/>
          <w:sz w:val="21"/>
          <w:szCs w:val="21"/>
        </w:rPr>
        <w:t xml:space="preserve">. </w:t>
      </w:r>
    </w:p>
    <w:p>
      <w:pPr>
        <w:pBdr>
          <w:top w:val="none" w:sz="0" w:space="0" w:color="auto"/>
          <w:left w:val="single" w:sz="18" w:space="0" w:color="7030A0"/>
          <w:bottom w:val="none" w:sz="0" w:space="0" w:color="auto"/>
          <w:right w:val="none" w:sz="0" w:space="0" w:color="auto"/>
        </w:pBdr>
        <w:spacing w:before="120" w:after="240"/>
        <w:ind w:left="45" w:right="0"/>
        <w:jc w:val="both"/>
        <w:rPr>
          <w:rFonts w:ascii="Trebuchet MS" w:eastAsia="Trebuchet MS" w:hAnsi="Trebuchet MS" w:cs="Trebuchet MS"/>
        </w:rPr>
      </w:pPr>
      <w:r>
        <w:rPr>
          <w:rFonts w:ascii="Trebuchet MS" w:eastAsia="Trebuchet MS" w:hAnsi="Trebuchet MS" w:cs="Trebuchet MS"/>
          <w:sz w:val="21"/>
          <w:szCs w:val="21"/>
        </w:rPr>
        <w:t>Quant aux NO</w:t>
      </w:r>
      <w:r>
        <w:rPr>
          <w:rFonts w:ascii="Trebuchet MS" w:eastAsia="Trebuchet MS" w:hAnsi="Trebuchet MS" w:cs="Trebuchet MS"/>
          <w:sz w:val="26"/>
          <w:szCs w:val="26"/>
          <w:vertAlign w:val="subscript"/>
        </w:rPr>
        <w:t>x</w:t>
      </w:r>
      <w:r>
        <w:rPr>
          <w:rFonts w:ascii="Trebuchet MS" w:eastAsia="Trebuchet MS" w:hAnsi="Trebuchet MS" w:cs="Trebuchet MS"/>
          <w:sz w:val="21"/>
          <w:szCs w:val="21"/>
        </w:rPr>
        <w:t xml:space="preserve">, dans les zones ECA, les navires neufs (ou remotorisés à neuf) doivent passer à la norme de </w:t>
      </w:r>
      <w:r>
        <w:rPr>
          <w:rFonts w:ascii="Trebuchet MS" w:eastAsia="Trebuchet MS" w:hAnsi="Trebuchet MS" w:cs="Trebuchet MS"/>
          <w:sz w:val="21"/>
          <w:szCs w:val="21"/>
        </w:rPr>
        <w:t xml:space="preserve">motorisation </w:t>
      </w:r>
      <w:r>
        <w:rPr>
          <w:rFonts w:ascii="Trebuchet MS" w:eastAsia="Trebuchet MS" w:hAnsi="Trebuchet MS" w:cs="Trebuchet MS"/>
          <w:sz w:val="21"/>
          <w:szCs w:val="21"/>
        </w:rPr>
        <w:t>Tier III</w:t>
      </w:r>
      <w:r>
        <w:rPr>
          <w:rFonts w:ascii="Trebuchet MS" w:eastAsia="Trebuchet MS" w:hAnsi="Trebuchet MS" w:cs="Trebuchet MS"/>
          <w:color w:val="7030A0"/>
          <w:sz w:val="21"/>
          <w:szCs w:val="21"/>
        </w:rPr>
        <w:t>[réduction de 80% des émissions de NOx par rapport au niveau de référence de 2000]</w:t>
      </w:r>
      <w:r>
        <w:rPr>
          <w:rFonts w:ascii="Trebuchet MS" w:eastAsia="Trebuchet MS" w:hAnsi="Trebuchet MS" w:cs="Trebuchet MS"/>
          <w:sz w:val="21"/>
          <w:szCs w:val="21"/>
        </w:rPr>
        <w:t>.</w:t>
      </w:r>
    </w:p>
    <w:p>
      <w:pPr>
        <w:pBdr>
          <w:top w:val="none" w:sz="0" w:space="0" w:color="auto"/>
          <w:left w:val="single" w:sz="18" w:space="0" w:color="7030A0"/>
          <w:bottom w:val="none" w:sz="0" w:space="0" w:color="auto"/>
          <w:right w:val="none" w:sz="0" w:space="0" w:color="auto"/>
        </w:pBdr>
        <w:spacing w:before="12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A ce jour, quatre zones ECA </w:t>
      </w:r>
      <w:r>
        <w:rPr>
          <w:rFonts w:ascii="Trebuchet MS" w:eastAsia="Trebuchet MS" w:hAnsi="Trebuchet MS" w:cs="Trebuchet MS"/>
          <w:color w:val="7030A0"/>
          <w:sz w:val="21"/>
          <w:szCs w:val="21"/>
        </w:rPr>
        <w:t>[SO</w:t>
      </w:r>
      <w:r>
        <w:rPr>
          <w:rFonts w:ascii="Trebuchet MS" w:eastAsia="Trebuchet MS" w:hAnsi="Trebuchet MS" w:cs="Trebuchet MS"/>
          <w:color w:val="7030A0"/>
          <w:sz w:val="26"/>
          <w:szCs w:val="26"/>
          <w:vertAlign w:val="subscript"/>
        </w:rPr>
        <w:t xml:space="preserve">x </w:t>
      </w:r>
      <w:r>
        <w:rPr>
          <w:rFonts w:ascii="Trebuchet MS" w:eastAsia="Trebuchet MS" w:hAnsi="Trebuchet MS" w:cs="Trebuchet MS"/>
          <w:color w:val="7030A0"/>
          <w:sz w:val="21"/>
          <w:szCs w:val="21"/>
        </w:rPr>
        <w:t>et NO</w:t>
      </w:r>
      <w:r>
        <w:rPr>
          <w:rFonts w:ascii="Trebuchet MS" w:eastAsia="Trebuchet MS" w:hAnsi="Trebuchet MS" w:cs="Trebuchet MS"/>
          <w:color w:val="7030A0"/>
          <w:sz w:val="26"/>
          <w:szCs w:val="26"/>
          <w:vertAlign w:val="subscript"/>
        </w:rPr>
        <w:t>x</w:t>
      </w:r>
      <w:r>
        <w:rPr>
          <w:rFonts w:ascii="Trebuchet MS" w:eastAsia="Trebuchet MS" w:hAnsi="Trebuchet MS" w:cs="Trebuchet MS"/>
          <w:color w:val="7030A0"/>
          <w:sz w:val="21"/>
          <w:szCs w:val="21"/>
        </w:rPr>
        <w:t xml:space="preserve">] </w:t>
      </w:r>
      <w:r>
        <w:rPr>
          <w:rFonts w:ascii="Trebuchet MS" w:eastAsia="Trebuchet MS" w:hAnsi="Trebuchet MS" w:cs="Trebuchet MS"/>
          <w:sz w:val="21"/>
          <w:szCs w:val="21"/>
        </w:rPr>
        <w:t>ont été désignées :</w:t>
      </w:r>
    </w:p>
    <w:p>
      <w:pPr>
        <w:pBdr>
          <w:top w:val="none" w:sz="0" w:space="0" w:color="auto"/>
          <w:left w:val="single" w:sz="18" w:space="0" w:color="7030A0"/>
          <w:bottom w:val="none" w:sz="0" w:space="0" w:color="auto"/>
          <w:right w:val="none" w:sz="0" w:space="0" w:color="auto"/>
        </w:pBdr>
        <w:spacing w:before="60" w:after="240"/>
        <w:ind w:left="45" w:right="0"/>
        <w:jc w:val="both"/>
        <w:rPr>
          <w:rFonts w:ascii="Trebuchet MS" w:eastAsia="Trebuchet MS" w:hAnsi="Trebuchet MS" w:cs="Trebuchet MS"/>
        </w:rPr>
      </w:pPr>
      <w:r>
        <w:rPr>
          <w:rFonts w:ascii="Trebuchet MS" w:eastAsia="Trebuchet MS" w:hAnsi="Trebuchet MS" w:cs="Trebuchet MS"/>
          <w:sz w:val="21"/>
          <w:szCs w:val="21"/>
        </w:rPr>
        <w:t>– la mer Baltique,</w:t>
      </w:r>
    </w:p>
    <w:p>
      <w:pPr>
        <w:pBdr>
          <w:top w:val="none" w:sz="0" w:space="0" w:color="auto"/>
          <w:left w:val="single" w:sz="18" w:space="0" w:color="7030A0"/>
          <w:bottom w:val="none" w:sz="0" w:space="0" w:color="auto"/>
          <w:right w:val="none" w:sz="0" w:space="0" w:color="auto"/>
        </w:pBdr>
        <w:spacing w:before="60" w:after="240"/>
        <w:ind w:left="45" w:right="0"/>
        <w:jc w:val="both"/>
        <w:rPr>
          <w:rFonts w:ascii="Trebuchet MS" w:eastAsia="Trebuchet MS" w:hAnsi="Trebuchet MS" w:cs="Trebuchet MS"/>
        </w:rPr>
      </w:pPr>
      <w:r>
        <w:rPr>
          <w:rFonts w:ascii="Trebuchet MS" w:eastAsia="Trebuchet MS" w:hAnsi="Trebuchet MS" w:cs="Trebuchet MS"/>
          <w:sz w:val="21"/>
          <w:szCs w:val="21"/>
        </w:rPr>
        <w:t>– la mer du Nord (dont la Manche),</w:t>
      </w:r>
    </w:p>
    <w:p>
      <w:pPr>
        <w:pBdr>
          <w:top w:val="none" w:sz="0" w:space="0" w:color="auto"/>
          <w:left w:val="single" w:sz="18" w:space="0" w:color="7030A0"/>
          <w:bottom w:val="none" w:sz="0" w:space="0" w:color="auto"/>
          <w:right w:val="none" w:sz="0" w:space="0" w:color="auto"/>
        </w:pBdr>
        <w:spacing w:before="60" w:after="240"/>
        <w:ind w:left="45" w:right="0"/>
        <w:jc w:val="both"/>
        <w:rPr>
          <w:rFonts w:ascii="Trebuchet MS" w:eastAsia="Trebuchet MS" w:hAnsi="Trebuchet MS" w:cs="Trebuchet MS"/>
        </w:rPr>
      </w:pPr>
      <w:r>
        <w:rPr>
          <w:rFonts w:ascii="Trebuchet MS" w:eastAsia="Trebuchet MS" w:hAnsi="Trebuchet MS" w:cs="Trebuchet MS"/>
          <w:sz w:val="21"/>
          <w:szCs w:val="21"/>
        </w:rPr>
        <w:t>– l’Amérique du Nord,</w:t>
      </w:r>
    </w:p>
    <w:p>
      <w:pPr>
        <w:pBdr>
          <w:top w:val="none" w:sz="0" w:space="0" w:color="auto"/>
          <w:left w:val="single" w:sz="18" w:space="0" w:color="7030A0"/>
          <w:bottom w:val="none" w:sz="0" w:space="0" w:color="auto"/>
          <w:right w:val="none" w:sz="0" w:space="0" w:color="auto"/>
        </w:pBdr>
        <w:spacing w:before="60" w:after="240"/>
        <w:ind w:left="45" w:right="0"/>
        <w:jc w:val="both"/>
        <w:rPr>
          <w:rFonts w:ascii="Trebuchet MS" w:eastAsia="Trebuchet MS" w:hAnsi="Trebuchet MS" w:cs="Trebuchet MS"/>
        </w:rPr>
      </w:pPr>
      <w:r>
        <w:rPr>
          <w:rFonts w:ascii="Trebuchet MS" w:eastAsia="Trebuchet MS" w:hAnsi="Trebuchet MS" w:cs="Trebuchet MS"/>
          <w:sz w:val="21"/>
          <w:szCs w:val="21"/>
        </w:rPr>
        <w:t>– la mer Caraïbe.</w:t>
      </w:r>
    </w:p>
    <w:p>
      <w:pPr>
        <w:pBdr>
          <w:top w:val="none" w:sz="0" w:space="0" w:color="auto"/>
          <w:left w:val="single" w:sz="18" w:space="0" w:color="7030A0"/>
          <w:bottom w:val="none" w:sz="0" w:space="0" w:color="auto"/>
          <w:right w:val="none" w:sz="0" w:space="0" w:color="auto"/>
        </w:pBdr>
        <w:spacing w:before="16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Par ailleurs, une </w:t>
      </w:r>
      <w:hyperlink r:id="rId9" w:tgtFrame="_blank" w:history="1">
        <w:r>
          <w:rPr>
            <w:rFonts w:ascii="Trebuchet MS" w:eastAsia="Trebuchet MS" w:hAnsi="Trebuchet MS" w:cs="Trebuchet MS"/>
            <w:color w:val="0000EE"/>
            <w:sz w:val="21"/>
            <w:szCs w:val="21"/>
            <w:u w:val="single" w:color="0000EE"/>
          </w:rPr>
          <w:t>stratégie régionale pour la prévention et la lutte contre la pollution maritime provenant des navires</w:t>
        </w:r>
      </w:hyperlink>
      <w:r>
        <w:rPr>
          <w:rFonts w:ascii="Trebuchet MS" w:eastAsia="Trebuchet MS" w:hAnsi="Trebuchet MS" w:cs="Trebuchet MS"/>
          <w:sz w:val="21"/>
          <w:szCs w:val="21"/>
        </w:rPr>
        <w:t xml:space="preserve">, adoptée par les pays méditerranéens </w:t>
      </w:r>
      <w:r>
        <w:rPr>
          <w:rFonts w:ascii="Trebuchet MS" w:eastAsia="Trebuchet MS" w:hAnsi="Trebuchet MS" w:cs="Trebuchet MS"/>
          <w:color w:val="7030A0"/>
          <w:sz w:val="21"/>
          <w:szCs w:val="21"/>
        </w:rPr>
        <w:t xml:space="preserve">[en février 2016 par la </w:t>
      </w:r>
      <w:hyperlink r:id="rId10" w:tgtFrame="_blank" w:history="1">
        <w:r>
          <w:rPr>
            <w:rFonts w:ascii="Trebuchet MS" w:eastAsia="Trebuchet MS" w:hAnsi="Trebuchet MS" w:cs="Trebuchet MS"/>
            <w:color w:val="0000EE"/>
            <w:sz w:val="21"/>
            <w:szCs w:val="21"/>
            <w:u w:val="single" w:color="0000EE"/>
          </w:rPr>
          <w:t>19</w:t>
        </w:r>
        <w:r>
          <w:rPr>
            <w:rFonts w:ascii="Trebuchet MS" w:eastAsia="Trebuchet MS" w:hAnsi="Trebuchet MS" w:cs="Trebuchet MS"/>
            <w:color w:val="0000EE"/>
            <w:sz w:val="26"/>
            <w:szCs w:val="26"/>
            <w:u w:val="single" w:color="0000EE"/>
            <w:vertAlign w:val="superscript"/>
          </w:rPr>
          <w:t>e</w:t>
        </w:r>
        <w:r>
          <w:rPr>
            <w:rFonts w:ascii="Trebuchet MS" w:eastAsia="Trebuchet MS" w:hAnsi="Trebuchet MS" w:cs="Trebuchet MS"/>
            <w:color w:val="0000EE"/>
            <w:sz w:val="21"/>
            <w:szCs w:val="21"/>
            <w:u w:val="single" w:color="0000EE"/>
          </w:rPr>
          <w:t xml:space="preserve"> réunion</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color w:val="7030A0"/>
          <w:sz w:val="21"/>
          <w:szCs w:val="21"/>
        </w:rPr>
        <w:t xml:space="preserve">des Parties à la </w:t>
      </w:r>
      <w:hyperlink r:id="rId11" w:tgtFrame="_blank" w:history="1">
        <w:r>
          <w:rPr>
            <w:rFonts w:ascii="Trebuchet MS" w:eastAsia="Trebuchet MS" w:hAnsi="Trebuchet MS" w:cs="Trebuchet MS"/>
            <w:color w:val="0000EE"/>
            <w:sz w:val="21"/>
            <w:szCs w:val="21"/>
            <w:u w:val="single" w:color="0000EE"/>
          </w:rPr>
          <w:t>Convention de Barcelone</w:t>
        </w:r>
      </w:hyperlink>
      <w:r>
        <w:rPr>
          <w:rFonts w:ascii="Trebuchet MS" w:eastAsia="Trebuchet MS" w:hAnsi="Trebuchet MS" w:cs="Trebuchet MS"/>
          <w:color w:val="7030A0"/>
          <w:sz w:val="21"/>
          <w:szCs w:val="21"/>
        </w:rPr>
        <w:t xml:space="preserve"> sur la protection du littoral et de la Méditerranée] </w:t>
      </w:r>
      <w:r>
        <w:rPr>
          <w:rFonts w:ascii="Trebuchet MS" w:eastAsia="Trebuchet MS" w:hAnsi="Trebuchet MS" w:cs="Trebuchet MS"/>
          <w:sz w:val="21"/>
          <w:szCs w:val="21"/>
        </w:rPr>
        <w:t xml:space="preserve">prévoyait notamment la possibilité de faire reconnaître la mer Méditerranée en tout ou partie comme une ECA </w:t>
      </w:r>
      <w:r>
        <w:rPr>
          <w:rFonts w:ascii="Trebuchet MS" w:eastAsia="Trebuchet MS" w:hAnsi="Trebuchet MS" w:cs="Trebuchet MS"/>
          <w:color w:val="7030A0"/>
          <w:sz w:val="21"/>
          <w:szCs w:val="21"/>
        </w:rPr>
        <w:t>(</w:t>
      </w:r>
      <w:r>
        <w:rPr>
          <w:rFonts w:ascii="Trebuchet MS" w:eastAsia="Trebuchet MS" w:hAnsi="Trebuchet MS" w:cs="Trebuchet MS"/>
          <w:i/>
          <w:iCs/>
          <w:color w:val="7030A0"/>
          <w:sz w:val="21"/>
          <w:szCs w:val="21"/>
        </w:rPr>
        <w:t xml:space="preserve">voir </w:t>
      </w:r>
      <w:hyperlink r:id="rId9" w:tgtFrame="_blank" w:history="1">
        <w:r>
          <w:rPr>
            <w:rFonts w:ascii="Trebuchet MS" w:eastAsia="Trebuchet MS" w:hAnsi="Trebuchet MS" w:cs="Trebuchet MS"/>
            <w:i/>
            <w:iCs/>
            <w:color w:val="0000EE"/>
            <w:sz w:val="21"/>
            <w:szCs w:val="21"/>
            <w:u w:val="single" w:color="0000EE"/>
          </w:rPr>
          <w:t>stratégie</w:t>
        </w:r>
      </w:hyperlink>
      <w:r>
        <w:rPr>
          <w:rFonts w:ascii="Trebuchet MS" w:eastAsia="Trebuchet MS" w:hAnsi="Trebuchet MS" w:cs="Trebuchet MS"/>
          <w:i/>
          <w:iCs/>
          <w:color w:val="7030A0"/>
          <w:sz w:val="21"/>
          <w:szCs w:val="21"/>
        </w:rPr>
        <w:t>, section 4.15, p.302</w:t>
      </w:r>
      <w:r>
        <w:rPr>
          <w:rFonts w:ascii="Trebuchet MS" w:eastAsia="Trebuchet MS" w:hAnsi="Trebuchet MS" w:cs="Trebuchet MS"/>
          <w:color w:val="7030A0"/>
          <w:sz w:val="21"/>
          <w:szCs w:val="21"/>
        </w:rPr>
        <w:t>)</w:t>
      </w:r>
      <w:r>
        <w:rPr>
          <w:rFonts w:ascii="Trebuchet MS" w:eastAsia="Trebuchet MS" w:hAnsi="Trebuchet MS" w:cs="Trebuchet MS"/>
          <w:sz w:val="21"/>
          <w:szCs w:val="21"/>
        </w:rPr>
        <w:t>.</w:t>
      </w:r>
    </w:p>
    <w:p>
      <w:pPr>
        <w:spacing w:before="20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L’étude, appelée </w:t>
      </w:r>
      <w:r>
        <w:rPr>
          <w:rFonts w:ascii="Trebuchet MS" w:eastAsia="Trebuchet MS" w:hAnsi="Trebuchet MS" w:cs="Trebuchet MS"/>
          <w:b/>
          <w:bCs/>
          <w:sz w:val="21"/>
          <w:szCs w:val="21"/>
        </w:rPr>
        <w:t>ECAMED</w:t>
      </w:r>
      <w:r>
        <w:rPr>
          <w:rFonts w:ascii="Trebuchet MS" w:eastAsia="Trebuchet MS" w:hAnsi="Trebuchet MS" w:cs="Trebuchet MS"/>
          <w:sz w:val="21"/>
          <w:szCs w:val="21"/>
        </w:rPr>
        <w:t xml:space="preserve">; a été réalisée par un consortium coordonné par </w:t>
      </w:r>
      <w:hyperlink r:id="rId12" w:tgtFrame="_blank" w:history="1">
        <w:r>
          <w:rPr>
            <w:rFonts w:ascii="Trebuchet MS" w:eastAsia="Trebuchet MS" w:hAnsi="Trebuchet MS" w:cs="Trebuchet MS"/>
            <w:color w:val="0000EE"/>
            <w:sz w:val="21"/>
            <w:szCs w:val="21"/>
            <w:u w:val="single" w:color="0000EE"/>
          </w:rPr>
          <w:t xml:space="preserve">l’Ineris </w:t>
        </w:r>
      </w:hyperlink>
      <w:r>
        <w:rPr>
          <w:rFonts w:ascii="Trebuchet MS" w:eastAsia="Trebuchet MS" w:hAnsi="Trebuchet MS" w:cs="Trebuchet MS"/>
          <w:color w:val="7030A0"/>
          <w:sz w:val="21"/>
          <w:szCs w:val="21"/>
        </w:rPr>
        <w:t xml:space="preserve">[Institut national de l’environnement industriel et des risques] </w:t>
      </w:r>
      <w:r>
        <w:rPr>
          <w:rFonts w:ascii="Trebuchet MS" w:eastAsia="Trebuchet MS" w:hAnsi="Trebuchet MS" w:cs="Trebuchet MS"/>
          <w:sz w:val="21"/>
          <w:szCs w:val="21"/>
        </w:rPr>
        <w:t xml:space="preserve">en association avec le Citepa, le </w:t>
      </w:r>
      <w:hyperlink r:id="rId13" w:tgtFrame="_blank" w:history="1">
        <w:r>
          <w:rPr>
            <w:rFonts w:ascii="Trebuchet MS" w:eastAsia="Trebuchet MS" w:hAnsi="Trebuchet MS" w:cs="Trebuchet MS"/>
            <w:color w:val="0000EE"/>
            <w:sz w:val="21"/>
            <w:szCs w:val="21"/>
            <w:u w:val="single" w:color="0000EE"/>
          </w:rPr>
          <w:t xml:space="preserve">Cerema </w:t>
        </w:r>
      </w:hyperlink>
      <w:r>
        <w:rPr>
          <w:rFonts w:ascii="Trebuchet MS" w:eastAsia="Trebuchet MS" w:hAnsi="Trebuchet MS" w:cs="Trebuchet MS"/>
          <w:color w:val="7030A0"/>
          <w:sz w:val="21"/>
          <w:szCs w:val="21"/>
        </w:rPr>
        <w:t xml:space="preserve">[Centre d’études et d’expertise sur les risques, l’environnement, la mobilité et l’aménagement] </w:t>
      </w:r>
      <w:r>
        <w:rPr>
          <w:rFonts w:ascii="Trebuchet MS" w:eastAsia="Trebuchet MS" w:hAnsi="Trebuchet MS" w:cs="Trebuchet MS"/>
          <w:sz w:val="21"/>
          <w:szCs w:val="21"/>
        </w:rPr>
        <w:t xml:space="preserve">et le </w:t>
      </w:r>
      <w:hyperlink r:id="rId14" w:tgtFrame="_blank" w:history="1">
        <w:r>
          <w:rPr>
            <w:rFonts w:ascii="Trebuchet MS" w:eastAsia="Trebuchet MS" w:hAnsi="Trebuchet MS" w:cs="Trebuchet MS"/>
            <w:color w:val="0000EE"/>
            <w:sz w:val="21"/>
            <w:szCs w:val="21"/>
            <w:u w:val="single" w:color="0000EE"/>
          </w:rPr>
          <w:t>Plan Bleu</w:t>
        </w:r>
      </w:hyperlink>
      <w:r>
        <w:rPr>
          <w:rFonts w:ascii="Trebuchet MS" w:eastAsia="Trebuchet MS" w:hAnsi="Trebuchet MS" w:cs="Trebuchet MS"/>
          <w:sz w:val="21"/>
          <w:szCs w:val="21"/>
        </w:rPr>
        <w:t xml:space="preserve">, avec le soutien financier du MTES. </w:t>
      </w:r>
    </w:p>
    <w:p>
      <w:pPr>
        <w:pBdr>
          <w:top w:val="none" w:sz="0" w:space="0" w:color="auto"/>
          <w:left w:val="single" w:sz="18" w:space="0" w:color="7030A0"/>
          <w:bottom w:val="none" w:sz="0" w:space="0" w:color="auto"/>
          <w:right w:val="none" w:sz="0" w:space="0" w:color="auto"/>
        </w:pBdr>
        <w:spacing w:before="160" w:after="240"/>
        <w:ind w:left="45" w:right="0"/>
        <w:jc w:val="both"/>
        <w:rPr>
          <w:rFonts w:ascii="Trebuchet MS" w:eastAsia="Trebuchet MS" w:hAnsi="Trebuchet MS" w:cs="Trebuchet MS"/>
        </w:rPr>
      </w:pPr>
      <w:r>
        <w:rPr>
          <w:rFonts w:ascii="Trebuchet MS" w:eastAsia="Trebuchet MS" w:hAnsi="Trebuchet MS" w:cs="Trebuchet MS"/>
          <w:b/>
          <w:bCs/>
          <w:color w:val="7030A0"/>
          <w:spacing w:val="-2"/>
          <w:sz w:val="21"/>
          <w:szCs w:val="21"/>
        </w:rPr>
        <w:t>Emissions de polluants du transport maritime en France</w:t>
      </w:r>
    </w:p>
    <w:p>
      <w:pPr>
        <w:pBdr>
          <w:top w:val="none" w:sz="0" w:space="0" w:color="auto"/>
          <w:left w:val="single" w:sz="18" w:space="0" w:color="7030A0"/>
          <w:bottom w:val="none" w:sz="0" w:space="0" w:color="auto"/>
          <w:right w:val="none" w:sz="0" w:space="0" w:color="auto"/>
        </w:pBdr>
        <w:spacing w:before="40" w:after="100"/>
        <w:ind w:left="45" w:right="0"/>
        <w:jc w:val="center"/>
        <w:rPr>
          <w:rFonts w:ascii="Trebuchet MS" w:eastAsia="Trebuchet MS" w:hAnsi="Trebuchet MS" w:cs="Trebuchet MS"/>
        </w:rPr>
      </w:pPr>
      <w:r>
        <w:rPr>
          <w:rFonts w:ascii="Trebuchet MS" w:eastAsia="Trebuchet MS" w:hAnsi="Trebuchet MS" w:cs="Trebuchet MS"/>
          <w:b/>
          <w:bCs/>
          <w:spacing w:val="-2"/>
          <w:sz w:val="21"/>
          <w:szCs w:val="21"/>
        </w:rPr>
        <w:t xml:space="preserve">Part du transport maritime domestique dans les émissions totales de quelques polluants en France </w:t>
      </w:r>
      <w:r>
        <w:rPr>
          <w:rFonts w:ascii="Trebuchet MS" w:eastAsia="Trebuchet MS" w:hAnsi="Trebuchet MS" w:cs="Trebuchet MS"/>
          <w:b/>
          <w:bCs/>
          <w:spacing w:val="-2"/>
          <w:sz w:val="21"/>
          <w:szCs w:val="21"/>
        </w:rPr>
        <w:br/>
      </w:r>
      <w:r>
        <w:rPr>
          <w:rFonts w:ascii="Trebuchet MS" w:eastAsia="Trebuchet MS" w:hAnsi="Trebuchet MS" w:cs="Trebuchet MS"/>
          <w:b/>
          <w:bCs/>
          <w:sz w:val="21"/>
          <w:szCs w:val="21"/>
        </w:rPr>
        <w:t>metropolitaine</w:t>
      </w:r>
      <w:r>
        <w:rPr>
          <w:rFonts w:ascii="Trebuchet MS" w:eastAsia="Trebuchet MS" w:hAnsi="Trebuchet MS" w:cs="Trebuchet MS"/>
          <w:b/>
          <w:bCs/>
          <w:spacing w:val="-2"/>
          <w:sz w:val="21"/>
          <w:szCs w:val="21"/>
        </w:rPr>
        <w:t xml:space="preserve"> en 2016</w:t>
      </w:r>
      <w:r>
        <w:rPr>
          <w:rFonts w:ascii="Trebuchet MS" w:eastAsia="Trebuchet MS" w:hAnsi="Trebuchet MS" w:cs="Trebuchet MS"/>
          <w:b/>
          <w:bCs/>
          <w:sz w:val="21"/>
          <w:szCs w:val="21"/>
        </w:rPr>
        <w:t xml:space="preserve"> </w:t>
      </w:r>
    </w:p>
    <w:p>
      <w:pPr>
        <w:pBdr>
          <w:top w:val="none" w:sz="0" w:space="0" w:color="auto"/>
          <w:left w:val="single" w:sz="18" w:space="0" w:color="7030A0"/>
          <w:bottom w:val="none" w:sz="0" w:space="0" w:color="auto"/>
          <w:right w:val="none" w:sz="0" w:space="0" w:color="auto"/>
        </w:pBdr>
        <w:spacing w:before="240" w:after="240"/>
        <w:ind w:left="45" w:right="0"/>
      </w:pPr>
      <w:r>
        <w:rPr>
          <w:strike w:val="0"/>
          <w:sz w:val="21"/>
          <w:szCs w:val="21"/>
          <w:u w:val="none"/>
        </w:rPr>
        <w:drawing>
          <wp:inline>
            <wp:extent cx="4124325" cy="466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10551" name=""/>
                    <pic:cNvPicPr>
                      <a:picLocks noChangeAspect="1"/>
                    </pic:cNvPicPr>
                  </pic:nvPicPr>
                  <pic:blipFill>
                    <a:blip xmlns:r="http://schemas.openxmlformats.org/officeDocument/2006/relationships" r:embed="rId15"/>
                    <a:stretch>
                      <a:fillRect/>
                    </a:stretch>
                  </pic:blipFill>
                  <pic:spPr>
                    <a:xfrm>
                      <a:off x="0" y="0"/>
                      <a:ext cx="4124325" cy="466725"/>
                    </a:xfrm>
                    <a:prstGeom prst="rect">
                      <a:avLst/>
                    </a:prstGeom>
                  </pic:spPr>
                </pic:pic>
              </a:graphicData>
            </a:graphic>
          </wp:inline>
        </w:drawing>
      </w:r>
    </w:p>
    <w:p>
      <w:pPr>
        <w:pBdr>
          <w:top w:val="none" w:sz="0" w:space="0" w:color="auto"/>
          <w:left w:val="single" w:sz="18" w:space="0" w:color="7030A0"/>
          <w:bottom w:val="none" w:sz="0" w:space="0" w:color="auto"/>
          <w:right w:val="none" w:sz="0" w:space="0" w:color="auto"/>
        </w:pBdr>
        <w:spacing w:before="80" w:after="240"/>
        <w:ind w:left="45" w:right="0"/>
        <w:jc w:val="right"/>
        <w:rPr>
          <w:rFonts w:ascii="Trebuchet MS" w:eastAsia="Trebuchet MS" w:hAnsi="Trebuchet MS" w:cs="Trebuchet MS"/>
        </w:rPr>
      </w:pPr>
      <w:r>
        <w:rPr>
          <w:rFonts w:ascii="Trebuchet MS" w:eastAsia="Trebuchet MS" w:hAnsi="Trebuchet MS" w:cs="Trebuchet MS"/>
          <w:sz w:val="21"/>
          <w:szCs w:val="21"/>
        </w:rPr>
        <w:t>(</w:t>
      </w:r>
      <w:r>
        <w:rPr>
          <w:rFonts w:ascii="Trebuchet MS" w:eastAsia="Trebuchet MS" w:hAnsi="Trebuchet MS" w:cs="Trebuchet MS"/>
          <w:i/>
          <w:iCs/>
          <w:sz w:val="21"/>
          <w:szCs w:val="21"/>
        </w:rPr>
        <w:t xml:space="preserve">Source : Citepa, </w:t>
      </w:r>
      <w:hyperlink r:id="rId16" w:tgtFrame="_blank" w:history="1">
        <w:r>
          <w:rPr>
            <w:rFonts w:ascii="Trebuchet MS" w:eastAsia="Trebuchet MS" w:hAnsi="Trebuchet MS" w:cs="Trebuchet MS"/>
            <w:i/>
            <w:iCs/>
            <w:color w:val="0000EE"/>
            <w:sz w:val="21"/>
            <w:szCs w:val="21"/>
            <w:u w:val="single" w:color="0000EE"/>
          </w:rPr>
          <w:t>format CEE-NU</w:t>
        </w:r>
      </w:hyperlink>
      <w:r>
        <w:rPr>
          <w:rFonts w:ascii="Trebuchet MS" w:eastAsia="Trebuchet MS" w:hAnsi="Trebuchet MS" w:cs="Trebuchet MS"/>
          <w:i/>
          <w:iCs/>
          <w:sz w:val="21"/>
          <w:szCs w:val="21"/>
        </w:rPr>
        <w:t>, mars 2018</w:t>
      </w:r>
      <w:r>
        <w:rPr>
          <w:rFonts w:ascii="Trebuchet MS" w:eastAsia="Trebuchet MS" w:hAnsi="Trebuchet MS" w:cs="Trebuchet MS"/>
          <w:sz w:val="21"/>
          <w:szCs w:val="21"/>
        </w:rPr>
        <w:t xml:space="preserve">).   </w:t>
      </w:r>
      <w:r>
        <w:rPr>
          <w:rFonts w:ascii="Trebuchet MS" w:eastAsia="Trebuchet MS" w:hAnsi="Trebuchet MS" w:cs="Trebuchet MS"/>
          <w:b/>
          <w:bCs/>
          <w:sz w:val="21"/>
          <w:szCs w:val="21"/>
        </w:rPr>
        <w:t>*</w:t>
      </w:r>
    </w:p>
    <w:p>
      <w:pPr>
        <w:pBdr>
          <w:top w:val="none" w:sz="0" w:space="0" w:color="auto"/>
          <w:left w:val="single" w:sz="18" w:space="0" w:color="7030A0"/>
          <w:bottom w:val="none" w:sz="0" w:space="0" w:color="auto"/>
          <w:right w:val="none" w:sz="0" w:space="0" w:color="auto"/>
        </w:pBdr>
        <w:spacing w:before="80" w:after="240"/>
        <w:ind w:left="45" w:right="0"/>
        <w:jc w:val="both"/>
        <w:rPr>
          <w:rFonts w:ascii="Trebuchet MS" w:eastAsia="Trebuchet MS" w:hAnsi="Trebuchet MS" w:cs="Trebuchet MS"/>
        </w:rPr>
      </w:pPr>
      <w:r>
        <w:rPr>
          <w:rFonts w:ascii="Trebuchet MS" w:eastAsia="Trebuchet MS" w:hAnsi="Trebuchet MS" w:cs="Trebuchet MS"/>
          <w:sz w:val="21"/>
          <w:szCs w:val="21"/>
        </w:rPr>
        <w:t>Au niveau local, par exemple, à Marseille, les émissions de polluants atmosphériques liées au transport maritime représentent 20% des émissions de NO</w:t>
      </w:r>
      <w:r>
        <w:rPr>
          <w:rFonts w:ascii="Trebuchet MS" w:eastAsia="Trebuchet MS" w:hAnsi="Trebuchet MS" w:cs="Trebuchet MS"/>
          <w:sz w:val="26"/>
          <w:szCs w:val="26"/>
          <w:vertAlign w:val="subscript"/>
        </w:rPr>
        <w:t>x</w:t>
      </w:r>
      <w:r>
        <w:rPr>
          <w:rFonts w:ascii="Trebuchet MS" w:eastAsia="Trebuchet MS" w:hAnsi="Trebuchet MS" w:cs="Trebuchet MS"/>
          <w:sz w:val="21"/>
          <w:szCs w:val="21"/>
        </w:rPr>
        <w:t>, 70% des émissions de SO</w:t>
      </w:r>
      <w:r>
        <w:rPr>
          <w:rFonts w:ascii="Trebuchet MS" w:eastAsia="Trebuchet MS" w:hAnsi="Trebuchet MS" w:cs="Trebuchet MS"/>
          <w:sz w:val="26"/>
          <w:szCs w:val="26"/>
          <w:vertAlign w:val="subscript"/>
        </w:rPr>
        <w:t xml:space="preserve">x </w:t>
      </w:r>
      <w:r>
        <w:rPr>
          <w:rFonts w:ascii="Trebuchet MS" w:eastAsia="Trebuchet MS" w:hAnsi="Trebuchet MS" w:cs="Trebuchet MS"/>
          <w:sz w:val="21"/>
          <w:szCs w:val="21"/>
        </w:rPr>
        <w:t>et 2% des émissions primaires de PM</w:t>
      </w:r>
      <w:r>
        <w:rPr>
          <w:rFonts w:ascii="Trebuchet MS" w:eastAsia="Trebuchet MS" w:hAnsi="Trebuchet MS" w:cs="Trebuchet MS"/>
          <w:sz w:val="26"/>
          <w:szCs w:val="26"/>
          <w:vertAlign w:val="subscript"/>
        </w:rPr>
        <w:t>10</w:t>
      </w:r>
      <w:r>
        <w:rPr>
          <w:rFonts w:ascii="Trebuchet MS" w:eastAsia="Trebuchet MS" w:hAnsi="Trebuchet MS" w:cs="Trebuchet MS"/>
          <w:sz w:val="21"/>
          <w:szCs w:val="21"/>
        </w:rPr>
        <w:t>.</w:t>
      </w:r>
      <w:r>
        <w:rPr>
          <w:rFonts w:ascii="Trebuchet MS" w:eastAsia="Trebuchet MS" w:hAnsi="Trebuchet MS" w:cs="Trebuchet MS"/>
          <w:sz w:val="21"/>
          <w:szCs w:val="21"/>
        </w:rPr>
        <w:t xml:space="preserve"> </w:t>
      </w:r>
    </w:p>
    <w:p>
      <w:pPr>
        <w:pBdr>
          <w:top w:val="none" w:sz="0" w:space="0" w:color="auto"/>
          <w:left w:val="single" w:sz="18" w:space="0" w:color="7030A0"/>
          <w:bottom w:val="none" w:sz="0" w:space="0" w:color="auto"/>
          <w:right w:val="none" w:sz="0" w:space="0" w:color="auto"/>
        </w:pBdr>
        <w:spacing w:before="60" w:after="240"/>
        <w:ind w:left="45" w:right="0"/>
        <w:jc w:val="right"/>
        <w:rPr>
          <w:rFonts w:ascii="Trebuchet MS" w:eastAsia="Trebuchet MS" w:hAnsi="Trebuchet MS" w:cs="Trebuchet MS"/>
        </w:rPr>
      </w:pPr>
      <w:r>
        <w:rPr>
          <w:rFonts w:ascii="Trebuchet MS" w:eastAsia="Trebuchet MS" w:hAnsi="Trebuchet MS" w:cs="Trebuchet MS"/>
          <w:sz w:val="21"/>
          <w:szCs w:val="21"/>
        </w:rPr>
        <w:t>(</w:t>
      </w:r>
      <w:r>
        <w:rPr>
          <w:rFonts w:ascii="Trebuchet MS" w:eastAsia="Trebuchet MS" w:hAnsi="Trebuchet MS" w:cs="Trebuchet MS"/>
          <w:i/>
          <w:iCs/>
          <w:sz w:val="21"/>
          <w:szCs w:val="21"/>
        </w:rPr>
        <w:t xml:space="preserve">Source : </w:t>
      </w:r>
      <w:hyperlink r:id="rId17" w:tgtFrame="_blank" w:history="1">
        <w:r>
          <w:rPr>
            <w:rFonts w:ascii="Trebuchet MS" w:eastAsia="Trebuchet MS" w:hAnsi="Trebuchet MS" w:cs="Trebuchet MS"/>
            <w:i/>
            <w:iCs/>
            <w:color w:val="0000EE"/>
            <w:sz w:val="21"/>
            <w:szCs w:val="21"/>
            <w:u w:val="single" w:color="0000EE"/>
          </w:rPr>
          <w:t>MTES</w:t>
        </w:r>
      </w:hyperlink>
      <w:r>
        <w:rPr>
          <w:rFonts w:ascii="Trebuchet MS" w:eastAsia="Trebuchet MS" w:hAnsi="Trebuchet MS" w:cs="Trebuchet MS"/>
          <w:i/>
          <w:iCs/>
          <w:sz w:val="21"/>
          <w:szCs w:val="21"/>
        </w:rPr>
        <w:t>, 18/01/2019</w:t>
      </w:r>
      <w:r>
        <w:rPr>
          <w:rFonts w:ascii="Trebuchet MS" w:eastAsia="Trebuchet MS" w:hAnsi="Trebuchet MS" w:cs="Trebuchet MS"/>
          <w:sz w:val="21"/>
          <w:szCs w:val="21"/>
        </w:rPr>
        <w:t>)</w:t>
      </w:r>
    </w:p>
    <w:p>
      <w:pPr>
        <w:spacing w:before="160" w:after="240"/>
        <w:ind w:left="0" w:right="0"/>
        <w:jc w:val="both"/>
        <w:rPr>
          <w:rFonts w:ascii="Trebuchet MS" w:eastAsia="Trebuchet MS" w:hAnsi="Trebuchet MS" w:cs="Trebuchet MS"/>
        </w:rPr>
      </w:pPr>
      <w:r>
        <w:rPr>
          <w:rFonts w:ascii="Trebuchet MS" w:eastAsia="Trebuchet MS" w:hAnsi="Trebuchet MS" w:cs="Trebuchet MS"/>
          <w:b/>
          <w:bCs/>
          <w:color w:val="7030A0"/>
          <w:sz w:val="30"/>
          <w:szCs w:val="30"/>
        </w:rPr>
        <w:t>Objectifs et méthodologie</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L’objectif de l’étude était d’évaluer, sur la base de modélisations, le coût pour les armateurs et les bénéfices pour la santé dans l’ensemble des pays méditerranéens induits par des stratégies de réduction des émissions, dont la mise en œuvre d’une ECA en mer Méditerranée.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Le Citepa, en charge des calculs des émissions, a ainsi élaboré </w:t>
      </w:r>
      <w:r>
        <w:rPr>
          <w:rFonts w:ascii="Trebuchet MS" w:eastAsia="Trebuchet MS" w:hAnsi="Trebuchet MS" w:cs="Trebuchet MS"/>
          <w:b/>
          <w:bCs/>
          <w:sz w:val="21"/>
          <w:szCs w:val="21"/>
        </w:rPr>
        <w:t xml:space="preserve">trois scénarios de réduction </w:t>
      </w:r>
      <w:r>
        <w:rPr>
          <w:rFonts w:ascii="Trebuchet MS" w:eastAsia="Trebuchet MS" w:hAnsi="Trebuchet MS" w:cs="Trebuchet MS"/>
          <w:sz w:val="21"/>
          <w:szCs w:val="21"/>
        </w:rPr>
        <w:t xml:space="preserve">à partir d’un </w:t>
      </w:r>
      <w:r>
        <w:rPr>
          <w:rFonts w:ascii="Trebuchet MS" w:eastAsia="Trebuchet MS" w:hAnsi="Trebuchet MS" w:cs="Trebuchet MS"/>
          <w:b/>
          <w:bCs/>
          <w:sz w:val="21"/>
          <w:szCs w:val="21"/>
        </w:rPr>
        <w:t xml:space="preserve">inventaire de référence </w:t>
      </w:r>
      <w:r>
        <w:rPr>
          <w:rFonts w:ascii="Trebuchet MS" w:eastAsia="Trebuchet MS" w:hAnsi="Trebuchet MS" w:cs="Trebuchet MS"/>
          <w:sz w:val="21"/>
          <w:szCs w:val="21"/>
        </w:rPr>
        <w:t xml:space="preserve">des émissions du transport maritime pour les années 2015-2016 (appelé </w:t>
      </w:r>
      <w:r>
        <w:rPr>
          <w:rFonts w:ascii="Trebuchet MS" w:eastAsia="Trebuchet MS" w:hAnsi="Trebuchet MS" w:cs="Trebuchet MS"/>
          <w:b/>
          <w:bCs/>
          <w:sz w:val="21"/>
          <w:szCs w:val="21"/>
        </w:rPr>
        <w:t>REF_1516</w:t>
      </w:r>
      <w:r>
        <w:rPr>
          <w:rFonts w:ascii="Trebuchet MS" w:eastAsia="Trebuchet MS" w:hAnsi="Trebuchet MS" w:cs="Trebuchet MS"/>
          <w:sz w:val="21"/>
          <w:szCs w:val="21"/>
        </w:rPr>
        <w:t>), qui est représentatif de la situation actuelle :</w:t>
      </w:r>
      <w:r>
        <w:rPr>
          <w:rFonts w:ascii="Trebuchet MS" w:eastAsia="Trebuchet MS" w:hAnsi="Trebuchet MS" w:cs="Trebuchet MS"/>
          <w:sz w:val="21"/>
          <w:szCs w:val="21"/>
        </w:rPr>
        <w:t xml:space="preserve"> </w:t>
      </w:r>
    </w:p>
    <w:p>
      <w:pPr>
        <w:numPr>
          <w:ilvl w:val="0"/>
          <w:numId w:val="1"/>
        </w:numPr>
        <w:spacing w:before="240"/>
        <w:ind w:left="720" w:right="0" w:hanging="210"/>
        <w:jc w:val="both"/>
      </w:pPr>
      <w:r>
        <w:rPr>
          <w:rFonts w:ascii="Trebuchet MS" w:eastAsia="Trebuchet MS" w:hAnsi="Trebuchet MS" w:cs="Trebuchet MS"/>
          <w:spacing w:val="-6"/>
          <w:sz w:val="21"/>
          <w:szCs w:val="21"/>
        </w:rPr>
        <w:t xml:space="preserve">réduction supplémentaire de la teneur en soufre dans les carburants utilisés de 0,5% à 0,1 %. Cela permettra de réduire les émissions de SOx et de particules des navires. C’est la définition du </w:t>
      </w:r>
      <w:r>
        <w:rPr>
          <w:rFonts w:ascii="Trebuchet MS" w:eastAsia="Trebuchet MS" w:hAnsi="Trebuchet MS" w:cs="Trebuchet MS"/>
          <w:b/>
          <w:bCs/>
          <w:spacing w:val="-6"/>
          <w:sz w:val="21"/>
          <w:szCs w:val="21"/>
        </w:rPr>
        <w:t>scénario SECA</w:t>
      </w:r>
      <w:r>
        <w:rPr>
          <w:rFonts w:ascii="Trebuchet MS" w:eastAsia="Trebuchet MS" w:hAnsi="Trebuchet MS" w:cs="Trebuchet MS"/>
          <w:spacing w:val="-6"/>
          <w:sz w:val="21"/>
          <w:szCs w:val="21"/>
        </w:rPr>
        <w:t>,</w:t>
      </w:r>
    </w:p>
    <w:p>
      <w:pPr>
        <w:numPr>
          <w:ilvl w:val="0"/>
          <w:numId w:val="1"/>
        </w:numPr>
        <w:ind w:left="720" w:right="0" w:hanging="210"/>
        <w:jc w:val="both"/>
      </w:pPr>
      <w:r>
        <w:rPr>
          <w:rFonts w:ascii="Trebuchet MS" w:eastAsia="Trebuchet MS" w:hAnsi="Trebuchet MS" w:cs="Trebuchet MS"/>
          <w:sz w:val="21"/>
          <w:szCs w:val="21"/>
        </w:rPr>
        <w:t>réduction des émissions de NO</w:t>
      </w:r>
      <w:r>
        <w:rPr>
          <w:rFonts w:ascii="Trebuchet MS" w:eastAsia="Trebuchet MS" w:hAnsi="Trebuchet MS" w:cs="Trebuchet MS"/>
          <w:sz w:val="26"/>
          <w:szCs w:val="26"/>
          <w:vertAlign w:val="subscript"/>
        </w:rPr>
        <w:t>x</w:t>
      </w:r>
      <w:r>
        <w:rPr>
          <w:rFonts w:ascii="Trebuchet MS" w:eastAsia="Trebuchet MS" w:hAnsi="Trebuchet MS" w:cs="Trebuchet MS"/>
          <w:sz w:val="21"/>
          <w:szCs w:val="21"/>
        </w:rPr>
        <w:t xml:space="preserve"> en équipant une certaine quantité (50% ou 100%) de moteurs avec la technologie SCR </w:t>
      </w:r>
      <w:r>
        <w:rPr>
          <w:rFonts w:ascii="Trebuchet MS" w:eastAsia="Trebuchet MS" w:hAnsi="Trebuchet MS" w:cs="Trebuchet MS"/>
          <w:color w:val="7030A0"/>
          <w:sz w:val="21"/>
          <w:szCs w:val="21"/>
        </w:rPr>
        <w:t xml:space="preserve">[réduction catalytique sélective] </w:t>
      </w:r>
      <w:r>
        <w:rPr>
          <w:rFonts w:ascii="Trebuchet MS" w:eastAsia="Trebuchet MS" w:hAnsi="Trebuchet MS" w:cs="Trebuchet MS"/>
          <w:sz w:val="21"/>
          <w:szCs w:val="21"/>
        </w:rPr>
        <w:t xml:space="preserve">ou d’autres techniques (pour se conformer à la norme TIER III </w:t>
      </w:r>
      <w:r>
        <w:rPr>
          <w:rFonts w:ascii="Trebuchet MS" w:eastAsia="Trebuchet MS" w:hAnsi="Trebuchet MS" w:cs="Trebuchet MS"/>
          <w:color w:val="7030A0"/>
          <w:sz w:val="21"/>
          <w:szCs w:val="21"/>
        </w:rPr>
        <w:t>[obligatoire dans une zone de contrôle des émissions de NO</w:t>
      </w:r>
      <w:r>
        <w:rPr>
          <w:rFonts w:ascii="Trebuchet MS" w:eastAsia="Trebuchet MS" w:hAnsi="Trebuchet MS" w:cs="Trebuchet MS"/>
          <w:color w:val="7030A0"/>
          <w:sz w:val="26"/>
          <w:szCs w:val="26"/>
          <w:vertAlign w:val="subscript"/>
        </w:rPr>
        <w:t xml:space="preserve">x </w:t>
      </w:r>
      <w:r>
        <w:rPr>
          <w:rFonts w:ascii="Trebuchet MS" w:eastAsia="Trebuchet MS" w:hAnsi="Trebuchet MS" w:cs="Trebuchet MS"/>
          <w:color w:val="7030A0"/>
          <w:sz w:val="21"/>
          <w:szCs w:val="21"/>
        </w:rPr>
        <w:t xml:space="preserve">– </w:t>
      </w:r>
      <w:r>
        <w:rPr>
          <w:rFonts w:ascii="Trebuchet MS" w:eastAsia="Trebuchet MS" w:hAnsi="Trebuchet MS" w:cs="Trebuchet MS"/>
          <w:i/>
          <w:iCs/>
          <w:color w:val="7030A0"/>
          <w:sz w:val="21"/>
          <w:szCs w:val="21"/>
        </w:rPr>
        <w:t>voir 1</w:t>
      </w:r>
      <w:r>
        <w:rPr>
          <w:rFonts w:ascii="Trebuchet MS" w:eastAsia="Trebuchet MS" w:hAnsi="Trebuchet MS" w:cs="Trebuchet MS"/>
          <w:i/>
          <w:iCs/>
          <w:color w:val="7030A0"/>
          <w:sz w:val="26"/>
          <w:szCs w:val="26"/>
          <w:vertAlign w:val="superscript"/>
        </w:rPr>
        <w:t>er</w:t>
      </w:r>
      <w:r>
        <w:rPr>
          <w:rFonts w:ascii="Trebuchet MS" w:eastAsia="Trebuchet MS" w:hAnsi="Trebuchet MS" w:cs="Trebuchet MS"/>
          <w:i/>
          <w:iCs/>
          <w:color w:val="7030A0"/>
          <w:sz w:val="21"/>
          <w:szCs w:val="21"/>
        </w:rPr>
        <w:t xml:space="preserve"> encadré plus haut</w:t>
      </w:r>
      <w:r>
        <w:rPr>
          <w:rFonts w:ascii="Trebuchet MS" w:eastAsia="Trebuchet MS" w:hAnsi="Trebuchet MS" w:cs="Trebuchet MS"/>
          <w:color w:val="7030A0"/>
          <w:sz w:val="21"/>
          <w:szCs w:val="21"/>
        </w:rPr>
        <w:t>]</w:t>
      </w:r>
      <w:r>
        <w:rPr>
          <w:rFonts w:ascii="Trebuchet MS" w:eastAsia="Trebuchet MS" w:hAnsi="Trebuchet MS" w:cs="Trebuchet MS"/>
          <w:sz w:val="21"/>
          <w:szCs w:val="21"/>
        </w:rPr>
        <w:t xml:space="preserve">). C’est le </w:t>
      </w:r>
      <w:r>
        <w:rPr>
          <w:rFonts w:ascii="Trebuchet MS" w:eastAsia="Trebuchet MS" w:hAnsi="Trebuchet MS" w:cs="Trebuchet MS"/>
          <w:b/>
          <w:bCs/>
          <w:sz w:val="21"/>
          <w:szCs w:val="21"/>
        </w:rPr>
        <w:t>scénario NECA</w:t>
      </w:r>
      <w:r>
        <w:rPr>
          <w:rFonts w:ascii="Trebuchet MS" w:eastAsia="Trebuchet MS" w:hAnsi="Trebuchet MS" w:cs="Trebuchet MS"/>
          <w:sz w:val="21"/>
          <w:szCs w:val="21"/>
        </w:rPr>
        <w:t>,</w:t>
      </w:r>
    </w:p>
    <w:p>
      <w:pPr>
        <w:numPr>
          <w:ilvl w:val="0"/>
          <w:numId w:val="1"/>
        </w:numPr>
        <w:spacing w:after="240"/>
        <w:ind w:left="720" w:right="0" w:hanging="210"/>
        <w:jc w:val="both"/>
      </w:pPr>
      <w:r>
        <w:rPr>
          <w:rFonts w:ascii="Trebuchet MS" w:eastAsia="Trebuchet MS" w:hAnsi="Trebuchet MS" w:cs="Trebuchet MS"/>
          <w:spacing w:val="-6"/>
          <w:sz w:val="21"/>
          <w:szCs w:val="21"/>
        </w:rPr>
        <w:t xml:space="preserve">la combinaison des deux donne le </w:t>
      </w:r>
      <w:r>
        <w:rPr>
          <w:rFonts w:ascii="Trebuchet MS" w:eastAsia="Trebuchet MS" w:hAnsi="Trebuchet MS" w:cs="Trebuchet MS"/>
          <w:b/>
          <w:bCs/>
          <w:spacing w:val="-6"/>
          <w:sz w:val="21"/>
          <w:szCs w:val="21"/>
        </w:rPr>
        <w:t xml:space="preserve">scénario </w:t>
      </w:r>
      <w:r>
        <w:rPr>
          <w:rFonts w:ascii="Trebuchet MS" w:eastAsia="Trebuchet MS" w:hAnsi="Trebuchet MS" w:cs="Trebuchet MS"/>
          <w:spacing w:val="-6"/>
          <w:sz w:val="21"/>
          <w:szCs w:val="21"/>
        </w:rPr>
        <w:t xml:space="preserve">dénommé </w:t>
      </w:r>
      <w:r>
        <w:rPr>
          <w:rFonts w:ascii="Trebuchet MS" w:eastAsia="Trebuchet MS" w:hAnsi="Trebuchet MS" w:cs="Trebuchet MS"/>
          <w:b/>
          <w:bCs/>
          <w:spacing w:val="-6"/>
          <w:sz w:val="21"/>
          <w:szCs w:val="21"/>
        </w:rPr>
        <w:t>SECA-NECA (ou ECA)</w:t>
      </w:r>
      <w:r>
        <w:rPr>
          <w:rFonts w:ascii="Trebuchet MS" w:eastAsia="Trebuchet MS" w:hAnsi="Trebuchet MS" w:cs="Trebuchet MS"/>
          <w:spacing w:val="-6"/>
          <w:sz w:val="21"/>
          <w:szCs w:val="21"/>
        </w:rPr>
        <w:t>.</w:t>
      </w:r>
      <w:r>
        <w:rPr>
          <w:rFonts w:ascii="Trebuchet MS" w:eastAsia="Trebuchet MS" w:hAnsi="Trebuchet MS" w:cs="Trebuchet MS"/>
          <w:spacing w:val="-6"/>
          <w:sz w:val="21"/>
          <w:szCs w:val="21"/>
        </w:rPr>
        <w:t xml:space="preserve"> </w:t>
      </w:r>
    </w:p>
    <w:p>
      <w:pPr>
        <w:spacing w:before="1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Ces hypothèses ont été appliquées aux données d’activités établies pour les années 2015-2016. Aucune projection concernant l’activité future du trafic, le contenu de la flotte ou les taux de renouvellement des moteurs n’a été établie et utilisée. Par conséquent, l’impact net des stratégies de réduction des émissions sur la pollution atmosphérique et ses effets néfastes sont évalués dans cette analyse coûts-bénéfices, en ne prenant pas en compte l’influence de l’évolution future de l’activité de transport maritime. Selon le MTES, en tout état de cause, les analystes tablent plutôt sur une augmentation de trafic. On peut donc faire l’hypothèse que l’étude a tendance à minorer l’impact de la zone SECA-NECA. </w:t>
      </w:r>
    </w:p>
    <w:p>
      <w:pPr>
        <w:spacing w:before="1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Le Citepa a également réalisé les </w:t>
      </w:r>
      <w:r>
        <w:rPr>
          <w:rFonts w:ascii="Trebuchet MS" w:eastAsia="Trebuchet MS" w:hAnsi="Trebuchet MS" w:cs="Trebuchet MS"/>
          <w:b/>
          <w:bCs/>
          <w:sz w:val="21"/>
          <w:szCs w:val="21"/>
        </w:rPr>
        <w:t>calculs de coûts</w:t>
      </w:r>
      <w:r>
        <w:rPr>
          <w:rFonts w:ascii="Trebuchet MS" w:eastAsia="Trebuchet MS" w:hAnsi="Trebuchet MS" w:cs="Trebuchet MS"/>
          <w:sz w:val="21"/>
          <w:szCs w:val="21"/>
        </w:rPr>
        <w:t xml:space="preserve"> associés à ces scénarios de réduction. </w:t>
      </w:r>
    </w:p>
    <w:p>
      <w:pPr>
        <w:spacing w:before="1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En s’appuyant sur le modèle de la qualité de l’air </w:t>
      </w:r>
      <w:hyperlink r:id="rId18" w:tgtFrame="_blank" w:history="1">
        <w:r>
          <w:rPr>
            <w:rFonts w:ascii="Trebuchet MS" w:eastAsia="Trebuchet MS" w:hAnsi="Trebuchet MS" w:cs="Trebuchet MS"/>
            <w:color w:val="0000EE"/>
            <w:sz w:val="21"/>
            <w:szCs w:val="21"/>
            <w:u w:val="single" w:color="0000EE"/>
          </w:rPr>
          <w:t>CHIMERE</w:t>
        </w:r>
      </w:hyperlink>
      <w:r>
        <w:rPr>
          <w:rFonts w:ascii="Trebuchet MS" w:eastAsia="Trebuchet MS" w:hAnsi="Trebuchet MS" w:cs="Trebuchet MS"/>
          <w:sz w:val="21"/>
          <w:szCs w:val="21"/>
        </w:rPr>
        <w:t xml:space="preserve">, l’Ineris a simulé l’impact de ces scénarios de réduction des émissions sur la qualité de l’air (c’est-à-dire les concentrations de polluants dans l’air ambiant) des pays riverains de la Méditerranée, et donc sur la santé publique. </w:t>
      </w:r>
    </w:p>
    <w:p>
      <w:pPr>
        <w:spacing w:before="200" w:after="240"/>
        <w:ind w:left="0" w:right="0"/>
        <w:jc w:val="both"/>
        <w:rPr>
          <w:rFonts w:ascii="Trebuchet MS" w:eastAsia="Trebuchet MS" w:hAnsi="Trebuchet MS" w:cs="Trebuchet MS"/>
        </w:rPr>
      </w:pPr>
      <w:r>
        <w:rPr>
          <w:rFonts w:ascii="Trebuchet MS" w:eastAsia="Trebuchet MS" w:hAnsi="Trebuchet MS" w:cs="Trebuchet MS"/>
          <w:b/>
          <w:bCs/>
          <w:color w:val="7030A0"/>
          <w:sz w:val="30"/>
          <w:szCs w:val="30"/>
        </w:rPr>
        <w:t>Résultats</w:t>
      </w:r>
      <w:r>
        <w:rPr>
          <w:rFonts w:ascii="Trebuchet MS" w:eastAsia="Trebuchet MS" w:hAnsi="Trebuchet MS" w:cs="Trebuchet MS"/>
          <w:b/>
          <w:bCs/>
          <w:color w:val="7030A0"/>
          <w:sz w:val="21"/>
          <w:szCs w:val="21"/>
        </w:rPr>
        <w:t xml:space="preserve">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Le MTES a présenté le 18 janvier 2019 à Marseille les résultats de cette étude. Elle montre que les bénéfices supplémentaires de la mise en œuvre d’une SECA-NECA en Méditerranée sont significatifs, tant en termes de réduction des émissions, qu’en termes d’amélioration de la qualité de l’air et de la santé. Selon le MTES, ces résultats encourageants peuvent s’expliquer par plusieurs raisons : </w:t>
      </w:r>
    </w:p>
    <w:p>
      <w:pPr>
        <w:numPr>
          <w:ilvl w:val="0"/>
          <w:numId w:val="2"/>
        </w:numPr>
        <w:spacing w:before="240"/>
        <w:ind w:left="720" w:right="0" w:hanging="210"/>
        <w:jc w:val="both"/>
      </w:pPr>
      <w:r>
        <w:rPr>
          <w:rFonts w:ascii="Trebuchet MS" w:eastAsia="Trebuchet MS" w:hAnsi="Trebuchet MS" w:cs="Trebuchet MS"/>
          <w:sz w:val="21"/>
          <w:szCs w:val="21"/>
        </w:rPr>
        <w:t>réduction supplémentaire de l’exposition aux PM</w:t>
      </w:r>
      <w:r>
        <w:rPr>
          <w:rFonts w:ascii="Trebuchet MS" w:eastAsia="Trebuchet MS" w:hAnsi="Trebuchet MS" w:cs="Trebuchet MS"/>
          <w:sz w:val="26"/>
          <w:szCs w:val="26"/>
          <w:vertAlign w:val="subscript"/>
        </w:rPr>
        <w:t xml:space="preserve">2,5 </w:t>
      </w:r>
      <w:r>
        <w:rPr>
          <w:rFonts w:ascii="Trebuchet MS" w:eastAsia="Trebuchet MS" w:hAnsi="Trebuchet MS" w:cs="Trebuchet MS"/>
          <w:sz w:val="21"/>
          <w:szCs w:val="21"/>
        </w:rPr>
        <w:t>due non seulement à la réduction des émissions de SO</w:t>
      </w:r>
      <w:r>
        <w:rPr>
          <w:rFonts w:ascii="Trebuchet MS" w:eastAsia="Trebuchet MS" w:hAnsi="Trebuchet MS" w:cs="Trebuchet MS"/>
          <w:sz w:val="26"/>
          <w:szCs w:val="26"/>
          <w:vertAlign w:val="subscript"/>
        </w:rPr>
        <w:t>x</w:t>
      </w:r>
      <w:r>
        <w:rPr>
          <w:rFonts w:ascii="Trebuchet MS" w:eastAsia="Trebuchet MS" w:hAnsi="Trebuchet MS" w:cs="Trebuchet MS"/>
          <w:sz w:val="21"/>
          <w:szCs w:val="21"/>
        </w:rPr>
        <w:t>, mais également à la réduction des émissions de NO</w:t>
      </w:r>
      <w:r>
        <w:rPr>
          <w:rFonts w:ascii="Trebuchet MS" w:eastAsia="Trebuchet MS" w:hAnsi="Trebuchet MS" w:cs="Trebuchet MS"/>
          <w:sz w:val="26"/>
          <w:szCs w:val="26"/>
          <w:vertAlign w:val="subscript"/>
        </w:rPr>
        <w:t>x</w:t>
      </w:r>
      <w:r>
        <w:rPr>
          <w:rFonts w:ascii="Trebuchet MS" w:eastAsia="Trebuchet MS" w:hAnsi="Trebuchet MS" w:cs="Trebuchet MS"/>
          <w:sz w:val="21"/>
          <w:szCs w:val="21"/>
        </w:rPr>
        <w:t>, car les NO</w:t>
      </w:r>
      <w:r>
        <w:rPr>
          <w:rFonts w:ascii="Trebuchet MS" w:eastAsia="Trebuchet MS" w:hAnsi="Trebuchet MS" w:cs="Trebuchet MS"/>
          <w:sz w:val="26"/>
          <w:szCs w:val="26"/>
          <w:vertAlign w:val="subscript"/>
        </w:rPr>
        <w:t xml:space="preserve">x </w:t>
      </w:r>
      <w:r>
        <w:rPr>
          <w:rFonts w:ascii="Trebuchet MS" w:eastAsia="Trebuchet MS" w:hAnsi="Trebuchet MS" w:cs="Trebuchet MS"/>
          <w:sz w:val="21"/>
          <w:szCs w:val="21"/>
        </w:rPr>
        <w:t>sont aussi précurseurs de la formation de particules,</w:t>
      </w:r>
      <w:r>
        <w:rPr>
          <w:rFonts w:ascii="Trebuchet MS" w:eastAsia="Trebuchet MS" w:hAnsi="Trebuchet MS" w:cs="Trebuchet MS"/>
          <w:sz w:val="21"/>
          <w:szCs w:val="21"/>
        </w:rPr>
        <w:t xml:space="preserve"> </w:t>
      </w:r>
    </w:p>
    <w:p>
      <w:pPr>
        <w:numPr>
          <w:ilvl w:val="0"/>
          <w:numId w:val="2"/>
        </w:numPr>
        <w:spacing w:after="240"/>
        <w:ind w:left="720" w:right="0" w:hanging="210"/>
        <w:jc w:val="both"/>
      </w:pPr>
      <w:r>
        <w:rPr>
          <w:rFonts w:ascii="Trebuchet MS" w:eastAsia="Trebuchet MS" w:hAnsi="Trebuchet MS" w:cs="Trebuchet MS"/>
          <w:sz w:val="21"/>
          <w:szCs w:val="21"/>
        </w:rPr>
        <w:t>bénéfices supplémentaires liés à une réduction de l’exposition au NO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 xml:space="preserve"> et à l’ozone.</w:t>
      </w:r>
    </w:p>
    <w:p>
      <w:pPr>
        <w:spacing w:before="120" w:after="240"/>
        <w:ind w:left="0" w:right="0"/>
        <w:jc w:val="both"/>
        <w:rPr>
          <w:rFonts w:ascii="Trebuchet MS" w:eastAsia="Trebuchet MS" w:hAnsi="Trebuchet MS" w:cs="Trebuchet MS"/>
        </w:rPr>
      </w:pPr>
      <w:r>
        <w:rPr>
          <w:rFonts w:ascii="Trebuchet MS" w:eastAsia="Trebuchet MS" w:hAnsi="Trebuchet MS" w:cs="Trebuchet MS"/>
          <w:sz w:val="21"/>
          <w:szCs w:val="21"/>
        </w:rPr>
        <w:t>Ces résultats soulignent le besoin essentiel de développer des stratégies combinées SECA et NECA afin de maximiser les bénéfices possibles pour la santé.</w:t>
      </w:r>
    </w:p>
    <w:p>
      <w:pPr>
        <w:spacing w:before="120" w:after="240"/>
        <w:ind w:left="0" w:right="0"/>
        <w:jc w:val="both"/>
        <w:rPr>
          <w:rFonts w:ascii="Trebuchet MS" w:eastAsia="Trebuchet MS" w:hAnsi="Trebuchet MS" w:cs="Trebuchet MS"/>
        </w:rPr>
      </w:pPr>
      <w:r>
        <w:rPr>
          <w:rFonts w:ascii="Trebuchet MS" w:eastAsia="Trebuchet MS" w:hAnsi="Trebuchet MS" w:cs="Trebuchet MS"/>
          <w:b/>
          <w:bCs/>
          <w:i/>
          <w:iCs/>
          <w:sz w:val="21"/>
          <w:szCs w:val="21"/>
        </w:rPr>
        <w:t>Emissions</w:t>
      </w:r>
      <w:r>
        <w:rPr>
          <w:rFonts w:ascii="Trebuchet MS" w:eastAsia="Trebuchet MS" w:hAnsi="Trebuchet MS" w:cs="Trebuchet MS"/>
          <w:sz w:val="21"/>
          <w:szCs w:val="21"/>
        </w:rPr>
        <w:t xml:space="preserve"> : le Citepa a calculé les réductions des émissions de polluants avec l’abaissement de la norme de la teneur en soufre à 0,5% en 2020 et a simulé la réduction des émissions avec la mise en œuvre du </w:t>
      </w:r>
      <w:r>
        <w:rPr>
          <w:rFonts w:ascii="Trebuchet MS" w:eastAsia="Trebuchet MS" w:hAnsi="Trebuchet MS" w:cs="Trebuchet MS"/>
          <w:b/>
          <w:bCs/>
          <w:sz w:val="21"/>
          <w:szCs w:val="21"/>
        </w:rPr>
        <w:t xml:space="preserve">scénario SECA </w:t>
      </w:r>
      <w:r>
        <w:rPr>
          <w:rFonts w:ascii="Trebuchet MS" w:eastAsia="Trebuchet MS" w:hAnsi="Trebuchet MS" w:cs="Trebuchet MS"/>
          <w:color w:val="7030A0"/>
          <w:sz w:val="21"/>
          <w:szCs w:val="21"/>
        </w:rPr>
        <w:t>(</w:t>
      </w:r>
      <w:r>
        <w:rPr>
          <w:rFonts w:ascii="Trebuchet MS" w:eastAsia="Trebuchet MS" w:hAnsi="Trebuchet MS" w:cs="Trebuchet MS"/>
          <w:i/>
          <w:iCs/>
          <w:color w:val="7030A0"/>
          <w:sz w:val="21"/>
          <w:szCs w:val="21"/>
        </w:rPr>
        <w:t>voir tableau ci-après</w:t>
      </w:r>
      <w:r>
        <w:rPr>
          <w:rFonts w:ascii="Trebuchet MS" w:eastAsia="Trebuchet MS" w:hAnsi="Trebuchet MS" w:cs="Trebuchet MS"/>
          <w:color w:val="7030A0"/>
          <w:sz w:val="21"/>
          <w:szCs w:val="21"/>
        </w:rPr>
        <w:t>)</w:t>
      </w:r>
      <w:r>
        <w:rPr>
          <w:rFonts w:ascii="Trebuchet MS" w:eastAsia="Trebuchet MS" w:hAnsi="Trebuchet MS" w:cs="Trebuchet MS"/>
          <w:sz w:val="21"/>
          <w:szCs w:val="21"/>
        </w:rPr>
        <w:t>.</w:t>
      </w:r>
    </w:p>
    <w:p>
      <w:pPr>
        <w:spacing w:before="120" w:after="240"/>
        <w:ind w:left="0" w:right="0"/>
        <w:jc w:val="center"/>
        <w:rPr>
          <w:rFonts w:ascii="Trebuchet MS" w:eastAsia="Trebuchet MS" w:hAnsi="Trebuchet MS" w:cs="Trebuchet MS"/>
        </w:rPr>
      </w:pPr>
      <w:r>
        <w:rPr>
          <w:rFonts w:ascii="Trebuchet MS" w:eastAsia="Trebuchet MS" w:hAnsi="Trebuchet MS" w:cs="Trebuchet MS"/>
          <w:b/>
          <w:bCs/>
          <w:sz w:val="21"/>
          <w:szCs w:val="21"/>
        </w:rPr>
        <w:t>Projections de réductions des émissions par scénario</w:t>
      </w:r>
      <w:r>
        <w:rPr>
          <w:rFonts w:ascii="Trebuchet MS" w:eastAsia="Trebuchet MS" w:hAnsi="Trebuchet MS" w:cs="Trebuchet MS"/>
          <w:b/>
          <w:bCs/>
          <w:sz w:val="21"/>
          <w:szCs w:val="21"/>
        </w:rPr>
        <w:br/>
      </w:r>
      <w:r>
        <w:rPr>
          <w:rFonts w:ascii="Trebuchet MS" w:eastAsia="Trebuchet MS" w:hAnsi="Trebuchet MS" w:cs="Trebuchet MS"/>
          <w:b/>
          <w:bCs/>
          <w:sz w:val="21"/>
          <w:szCs w:val="21"/>
        </w:rPr>
        <w:t>par rapport au scénario de référence (REF_1516)</w:t>
      </w:r>
      <w:r>
        <w:rPr>
          <w:rFonts w:ascii="Trebuchet MS" w:eastAsia="Trebuchet MS" w:hAnsi="Trebuchet MS" w:cs="Trebuchet MS"/>
          <w:b/>
          <w:bCs/>
          <w:sz w:val="21"/>
          <w:szCs w:val="21"/>
        </w:rPr>
        <w:t xml:space="preserve"> </w:t>
      </w:r>
    </w:p>
    <w:p>
      <w:pPr>
        <w:spacing w:before="240" w:after="240"/>
        <w:ind w:left="0" w:right="0"/>
      </w:pPr>
      <w:r>
        <w:rPr>
          <w:strike w:val="0"/>
          <w:sz w:val="21"/>
          <w:szCs w:val="21"/>
          <w:u w:val="none"/>
        </w:rPr>
        <w:drawing>
          <wp:inline>
            <wp:extent cx="2971800" cy="733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64673" name=""/>
                    <pic:cNvPicPr>
                      <a:picLocks noChangeAspect="1"/>
                    </pic:cNvPicPr>
                  </pic:nvPicPr>
                  <pic:blipFill>
                    <a:blip xmlns:r="http://schemas.openxmlformats.org/officeDocument/2006/relationships" r:embed="rId19"/>
                    <a:stretch>
                      <a:fillRect/>
                    </a:stretch>
                  </pic:blipFill>
                  <pic:spPr>
                    <a:xfrm>
                      <a:off x="0" y="0"/>
                      <a:ext cx="2971800" cy="733425"/>
                    </a:xfrm>
                    <a:prstGeom prst="rect">
                      <a:avLst/>
                    </a:prstGeom>
                  </pic:spPr>
                </pic:pic>
              </a:graphicData>
            </a:graphic>
          </wp:inline>
        </w:drawing>
      </w:r>
    </w:p>
    <w:p>
      <w:pPr>
        <w:spacing w:before="160" w:after="240"/>
        <w:ind w:left="0" w:right="0"/>
        <w:jc w:val="both"/>
        <w:rPr>
          <w:rFonts w:ascii="Trebuchet MS" w:eastAsia="Trebuchet MS" w:hAnsi="Trebuchet MS" w:cs="Trebuchet MS"/>
        </w:rPr>
      </w:pPr>
      <w:r>
        <w:rPr>
          <w:rFonts w:ascii="Trebuchet MS" w:eastAsia="Trebuchet MS" w:hAnsi="Trebuchet MS" w:cs="Trebuchet MS"/>
        </w:rPr>
        <w:br/>
      </w:r>
      <w:r>
        <w:rPr>
          <w:rFonts w:ascii="Trebuchet MS" w:eastAsia="Trebuchet MS" w:hAnsi="Trebuchet MS" w:cs="Trebuchet MS"/>
          <w:spacing w:val="-2"/>
          <w:sz w:val="21"/>
          <w:szCs w:val="21"/>
        </w:rPr>
        <w:t xml:space="preserve">La mise en œuvre du </w:t>
      </w:r>
      <w:r>
        <w:rPr>
          <w:rFonts w:ascii="Trebuchet MS" w:eastAsia="Trebuchet MS" w:hAnsi="Trebuchet MS" w:cs="Trebuchet MS"/>
          <w:b/>
          <w:bCs/>
          <w:spacing w:val="-2"/>
          <w:sz w:val="21"/>
          <w:szCs w:val="21"/>
        </w:rPr>
        <w:t xml:space="preserve">scénario NECA </w:t>
      </w:r>
      <w:r>
        <w:rPr>
          <w:rFonts w:ascii="Trebuchet MS" w:eastAsia="Trebuchet MS" w:hAnsi="Trebuchet MS" w:cs="Trebuchet MS"/>
          <w:spacing w:val="-2"/>
          <w:sz w:val="21"/>
          <w:szCs w:val="21"/>
        </w:rPr>
        <w:t xml:space="preserve">(par rapport au scénario REF_1516) conduirait à une réduction des émissions de </w:t>
      </w:r>
      <w:r>
        <w:rPr>
          <w:rFonts w:ascii="Trebuchet MS" w:eastAsia="Trebuchet MS" w:hAnsi="Trebuchet MS" w:cs="Trebuchet MS"/>
          <w:b/>
          <w:bCs/>
          <w:spacing w:val="-2"/>
          <w:sz w:val="21"/>
          <w:szCs w:val="21"/>
        </w:rPr>
        <w:t>NO</w:t>
      </w:r>
      <w:r>
        <w:rPr>
          <w:rFonts w:ascii="Trebuchet MS" w:eastAsia="Trebuchet MS" w:hAnsi="Trebuchet MS" w:cs="Trebuchet MS"/>
          <w:b/>
          <w:bCs/>
          <w:spacing w:val="-2"/>
          <w:sz w:val="26"/>
          <w:szCs w:val="26"/>
          <w:vertAlign w:val="subscript"/>
        </w:rPr>
        <w:t>x</w:t>
      </w:r>
      <w:r>
        <w:rPr>
          <w:rFonts w:ascii="Trebuchet MS" w:eastAsia="Trebuchet MS" w:hAnsi="Trebuchet MS" w:cs="Trebuchet MS"/>
          <w:spacing w:val="-2"/>
          <w:sz w:val="21"/>
          <w:szCs w:val="21"/>
        </w:rPr>
        <w:t xml:space="preserve"> :</w:t>
      </w:r>
      <w:r>
        <w:rPr>
          <w:rFonts w:ascii="Trebuchet MS" w:eastAsia="Trebuchet MS" w:hAnsi="Trebuchet MS" w:cs="Trebuchet MS"/>
          <w:spacing w:val="-2"/>
          <w:sz w:val="21"/>
          <w:szCs w:val="21"/>
        </w:rPr>
        <w:t xml:space="preserve"> </w:t>
      </w:r>
    </w:p>
    <w:p>
      <w:pPr>
        <w:numPr>
          <w:ilvl w:val="0"/>
          <w:numId w:val="3"/>
        </w:numPr>
        <w:spacing w:before="240"/>
        <w:ind w:left="720" w:right="0" w:hanging="210"/>
        <w:jc w:val="both"/>
      </w:pPr>
      <w:r>
        <w:rPr>
          <w:rFonts w:ascii="Trebuchet MS" w:eastAsia="Trebuchet MS" w:hAnsi="Trebuchet MS" w:cs="Trebuchet MS"/>
          <w:spacing w:val="-6"/>
          <w:sz w:val="21"/>
          <w:szCs w:val="21"/>
        </w:rPr>
        <w:t xml:space="preserve">de </w:t>
      </w:r>
      <w:r>
        <w:rPr>
          <w:rFonts w:ascii="Trebuchet MS" w:eastAsia="Trebuchet MS" w:hAnsi="Trebuchet MS" w:cs="Trebuchet MS"/>
          <w:b/>
          <w:bCs/>
          <w:spacing w:val="-6"/>
          <w:sz w:val="21"/>
          <w:szCs w:val="21"/>
        </w:rPr>
        <w:t>38%</w:t>
      </w:r>
      <w:r>
        <w:rPr>
          <w:rFonts w:ascii="Trebuchet MS" w:eastAsia="Trebuchet MS" w:hAnsi="Trebuchet MS" w:cs="Trebuchet MS"/>
          <w:spacing w:val="-6"/>
          <w:sz w:val="21"/>
          <w:szCs w:val="21"/>
        </w:rPr>
        <w:t xml:space="preserve"> lorsque 50% des navires respecteront la norme Tier III,</w:t>
      </w:r>
    </w:p>
    <w:p>
      <w:pPr>
        <w:numPr>
          <w:ilvl w:val="0"/>
          <w:numId w:val="3"/>
        </w:numPr>
        <w:spacing w:after="240"/>
        <w:ind w:left="720" w:right="0" w:hanging="210"/>
        <w:jc w:val="both"/>
      </w:pPr>
      <w:r>
        <w:rPr>
          <w:rFonts w:ascii="Trebuchet MS" w:eastAsia="Trebuchet MS" w:hAnsi="Trebuchet MS" w:cs="Trebuchet MS"/>
          <w:sz w:val="21"/>
          <w:szCs w:val="21"/>
        </w:rPr>
        <w:t xml:space="preserve">de </w:t>
      </w:r>
      <w:r>
        <w:rPr>
          <w:rFonts w:ascii="Trebuchet MS" w:eastAsia="Trebuchet MS" w:hAnsi="Trebuchet MS" w:cs="Trebuchet MS"/>
          <w:b/>
          <w:bCs/>
          <w:sz w:val="21"/>
          <w:szCs w:val="21"/>
        </w:rPr>
        <w:t>77%</w:t>
      </w:r>
      <w:r>
        <w:rPr>
          <w:rFonts w:ascii="Trebuchet MS" w:eastAsia="Trebuchet MS" w:hAnsi="Trebuchet MS" w:cs="Trebuchet MS"/>
          <w:sz w:val="21"/>
          <w:szCs w:val="21"/>
        </w:rPr>
        <w:t xml:space="preserve"> lorsque ce pourcentage atteindra 100%.</w:t>
      </w:r>
    </w:p>
    <w:p>
      <w:pPr>
        <w:spacing w:before="160" w:after="120"/>
        <w:ind w:left="0" w:right="0"/>
        <w:jc w:val="both"/>
        <w:rPr>
          <w:rFonts w:ascii="Trebuchet MS" w:eastAsia="Trebuchet MS" w:hAnsi="Trebuchet MS" w:cs="Trebuchet MS"/>
        </w:rPr>
      </w:pPr>
      <w:r>
        <w:rPr>
          <w:rFonts w:ascii="Trebuchet MS" w:eastAsia="Trebuchet MS" w:hAnsi="Trebuchet MS" w:cs="Trebuchet MS"/>
          <w:b/>
          <w:bCs/>
          <w:i/>
          <w:iCs/>
          <w:sz w:val="21"/>
          <w:szCs w:val="21"/>
        </w:rPr>
        <w:t>Qualité de l’air</w:t>
      </w:r>
      <w:r>
        <w:rPr>
          <w:rFonts w:ascii="Trebuchet MS" w:eastAsia="Trebuchet MS" w:hAnsi="Trebuchet MS" w:cs="Trebuchet MS"/>
          <w:sz w:val="21"/>
          <w:szCs w:val="21"/>
        </w:rPr>
        <w:t xml:space="preserve"> : l’étude montre une amélioration globale à l’échelle des villes, grâce à des effets significatifs sur certains polluants, comme le NO</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et les PM</w:t>
      </w:r>
      <w:r>
        <w:rPr>
          <w:rFonts w:ascii="Trebuchet MS" w:eastAsia="Trebuchet MS" w:hAnsi="Trebuchet MS" w:cs="Trebuchet MS"/>
          <w:sz w:val="26"/>
          <w:szCs w:val="26"/>
          <w:vertAlign w:val="subscript"/>
        </w:rPr>
        <w:t>10</w:t>
      </w:r>
      <w:r>
        <w:rPr>
          <w:rFonts w:ascii="Trebuchet MS" w:eastAsia="Trebuchet MS" w:hAnsi="Trebuchet MS" w:cs="Trebuchet MS"/>
          <w:sz w:val="21"/>
          <w:szCs w:val="21"/>
        </w:rPr>
        <w:t xml:space="preserve">. Par exemple, les résultats font ressortir une </w:t>
      </w:r>
      <w:r>
        <w:rPr>
          <w:rFonts w:ascii="Trebuchet MS" w:eastAsia="Trebuchet MS" w:hAnsi="Trebuchet MS" w:cs="Trebuchet MS"/>
          <w:b/>
          <w:bCs/>
          <w:sz w:val="21"/>
          <w:szCs w:val="21"/>
        </w:rPr>
        <w:t xml:space="preserve">réduction importante des concentrations de </w:t>
      </w:r>
      <w:r>
        <w:rPr>
          <w:rFonts w:ascii="Trebuchet MS" w:eastAsia="Trebuchet MS" w:hAnsi="Trebuchet MS" w:cs="Trebuchet MS"/>
          <w:b/>
          <w:bCs/>
          <w:sz w:val="21"/>
          <w:szCs w:val="21"/>
        </w:rPr>
        <w:t>NO</w:t>
      </w:r>
      <w:r>
        <w:rPr>
          <w:rFonts w:ascii="Trebuchet MS" w:eastAsia="Trebuchet MS" w:hAnsi="Trebuchet MS" w:cs="Trebuchet MS"/>
          <w:b/>
          <w:bCs/>
          <w:sz w:val="26"/>
          <w:szCs w:val="26"/>
          <w:vertAlign w:val="subscript"/>
        </w:rPr>
        <w:t>2</w:t>
      </w:r>
      <w:r>
        <w:rPr>
          <w:rFonts w:ascii="Trebuchet MS" w:eastAsia="Trebuchet MS" w:hAnsi="Trebuchet MS" w:cs="Trebuchet MS"/>
          <w:sz w:val="21"/>
          <w:szCs w:val="21"/>
        </w:rPr>
        <w:t>, si tous les navires respectent la norme Tier III en 2020, par rapport au scénario de référence en 2020 :</w:t>
      </w:r>
      <w:r>
        <w:rPr>
          <w:rFonts w:ascii="Trebuchet MS" w:eastAsia="Trebuchet MS" w:hAnsi="Trebuchet MS" w:cs="Trebuchet MS"/>
          <w:sz w:val="21"/>
          <w:szCs w:val="21"/>
        </w:rPr>
        <w:t xml:space="preserve"> </w:t>
      </w:r>
    </w:p>
    <w:tbl>
      <w:tblPr>
        <w:tblW w:w="4212" w:type="dxa"/>
        <w:tblInd w:w="128" w:type="dxa"/>
        <w:tblCellMar>
          <w:top w:w="15" w:type="dxa"/>
          <w:left w:w="15" w:type="dxa"/>
          <w:bottom w:w="15" w:type="dxa"/>
          <w:right w:w="15" w:type="dxa"/>
        </w:tblCellMar>
      </w:tblPr>
      <w:tblGrid>
        <w:gridCol w:w="1337"/>
        <w:gridCol w:w="756"/>
        <w:gridCol w:w="1363"/>
        <w:gridCol w:w="756"/>
      </w:tblGrid>
      <w:tr>
        <w:tblPrEx>
          <w:tblW w:w="4212" w:type="dxa"/>
          <w:tblInd w:w="128" w:type="dxa"/>
          <w:tblCellMar>
            <w:top w:w="15" w:type="dxa"/>
            <w:left w:w="15" w:type="dxa"/>
            <w:bottom w:w="15" w:type="dxa"/>
            <w:right w:w="15" w:type="dxa"/>
          </w:tblCellMar>
        </w:tblPrEx>
        <w:tc>
          <w:tcPr>
            <w:tcW w:w="1208" w:type="dxa"/>
            <w:tcBorders>
              <w:top w:val="single" w:sz="8" w:space="0" w:color="7030A0"/>
              <w:left w:val="single" w:sz="8" w:space="0" w:color="7030A0"/>
              <w:bottom w:val="single" w:sz="8" w:space="0" w:color="7030A0"/>
              <w:right w:val="single" w:sz="8" w:space="0" w:color="7030A0"/>
            </w:tcBorders>
            <w:tcMar>
              <w:top w:w="10" w:type="dxa"/>
              <w:left w:w="118"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Marseille</w:t>
            </w:r>
          </w:p>
        </w:tc>
        <w:tc>
          <w:tcPr>
            <w:tcW w:w="1360" w:type="dxa"/>
            <w:tcBorders>
              <w:top w:val="single" w:sz="8" w:space="0" w:color="7030A0"/>
              <w:bottom w:val="single" w:sz="8" w:space="0" w:color="7030A0"/>
              <w:right w:val="single" w:sz="8" w:space="0" w:color="7030A0"/>
            </w:tcBorders>
            <w:tcMar>
              <w:top w:w="10"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-5,5 µg/m</w:t>
            </w:r>
            <w:r>
              <w:rPr>
                <w:rFonts w:ascii="Trebuchet MS" w:eastAsia="Trebuchet MS" w:hAnsi="Trebuchet MS" w:cs="Trebuchet MS"/>
                <w:sz w:val="26"/>
                <w:szCs w:val="26"/>
                <w:vertAlign w:val="superscript"/>
              </w:rPr>
              <w:t>3</w:t>
            </w:r>
          </w:p>
        </w:tc>
        <w:tc>
          <w:tcPr>
            <w:tcW w:w="1218" w:type="dxa"/>
            <w:tcBorders>
              <w:top w:val="single" w:sz="8" w:space="0" w:color="7030A0"/>
              <w:bottom w:val="single" w:sz="8" w:space="0" w:color="7030A0"/>
              <w:right w:val="single" w:sz="8" w:space="0" w:color="7030A0"/>
            </w:tcBorders>
            <w:tcMar>
              <w:top w:w="10"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Ajaccio</w:t>
            </w:r>
          </w:p>
        </w:tc>
        <w:tc>
          <w:tcPr>
            <w:tcW w:w="1360" w:type="dxa"/>
            <w:tcBorders>
              <w:top w:val="single" w:sz="8" w:space="0" w:color="7030A0"/>
              <w:bottom w:val="single" w:sz="8" w:space="0" w:color="7030A0"/>
              <w:right w:val="single" w:sz="8" w:space="0" w:color="7030A0"/>
            </w:tcBorders>
            <w:tcMar>
              <w:top w:w="10"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-4,8 µg/m</w:t>
            </w:r>
            <w:r>
              <w:rPr>
                <w:rFonts w:ascii="Trebuchet MS" w:eastAsia="Trebuchet MS" w:hAnsi="Trebuchet MS" w:cs="Trebuchet MS"/>
                <w:sz w:val="26"/>
                <w:szCs w:val="26"/>
                <w:vertAlign w:val="superscript"/>
              </w:rPr>
              <w:t>3</w:t>
            </w:r>
          </w:p>
        </w:tc>
      </w:tr>
      <w:tr>
        <w:tblPrEx>
          <w:tblW w:w="4212" w:type="dxa"/>
          <w:tblInd w:w="128" w:type="dxa"/>
          <w:tblCellMar>
            <w:top w:w="15" w:type="dxa"/>
            <w:left w:w="15" w:type="dxa"/>
            <w:bottom w:w="15" w:type="dxa"/>
            <w:right w:w="15" w:type="dxa"/>
          </w:tblCellMar>
        </w:tblPrEx>
        <w:tc>
          <w:tcPr>
            <w:tcW w:w="1208" w:type="dxa"/>
            <w:tcBorders>
              <w:left w:val="single" w:sz="8" w:space="0" w:color="7030A0"/>
              <w:bottom w:val="single" w:sz="8" w:space="0" w:color="7030A0"/>
              <w:right w:val="single" w:sz="8" w:space="0" w:color="7030A0"/>
            </w:tcBorders>
            <w:tcMar>
              <w:top w:w="5" w:type="dxa"/>
              <w:left w:w="118"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Nice</w:t>
            </w:r>
          </w:p>
        </w:tc>
        <w:tc>
          <w:tcPr>
            <w:tcW w:w="1360" w:type="dxa"/>
            <w:tcBorders>
              <w:bottom w:val="single" w:sz="8" w:space="0" w:color="7030A0"/>
              <w:right w:val="single" w:sz="8" w:space="0" w:color="7030A0"/>
            </w:tcBorders>
            <w:tcMar>
              <w:top w:w="5"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-8 µg/m</w:t>
            </w:r>
            <w:r>
              <w:rPr>
                <w:rFonts w:ascii="Trebuchet MS" w:eastAsia="Trebuchet MS" w:hAnsi="Trebuchet MS" w:cs="Trebuchet MS"/>
                <w:sz w:val="26"/>
                <w:szCs w:val="26"/>
                <w:vertAlign w:val="superscript"/>
              </w:rPr>
              <w:t>3</w:t>
            </w:r>
          </w:p>
        </w:tc>
        <w:tc>
          <w:tcPr>
            <w:tcW w:w="1218" w:type="dxa"/>
            <w:tcBorders>
              <w:bottom w:val="single" w:sz="8" w:space="0" w:color="7030A0"/>
              <w:right w:val="single" w:sz="8" w:space="0" w:color="7030A0"/>
            </w:tcBorders>
            <w:tcMar>
              <w:top w:w="5"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 xml:space="preserve">Gênes </w:t>
            </w:r>
          </w:p>
        </w:tc>
        <w:tc>
          <w:tcPr>
            <w:tcW w:w="1360" w:type="dxa"/>
            <w:tcBorders>
              <w:bottom w:val="single" w:sz="8" w:space="0" w:color="7030A0"/>
              <w:right w:val="single" w:sz="8" w:space="0" w:color="7030A0"/>
            </w:tcBorders>
            <w:tcMar>
              <w:top w:w="5"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-19,2 µg/m</w:t>
            </w:r>
            <w:r>
              <w:rPr>
                <w:rFonts w:ascii="Trebuchet MS" w:eastAsia="Trebuchet MS" w:hAnsi="Trebuchet MS" w:cs="Trebuchet MS"/>
                <w:sz w:val="26"/>
                <w:szCs w:val="26"/>
                <w:vertAlign w:val="superscript"/>
              </w:rPr>
              <w:t>3</w:t>
            </w:r>
          </w:p>
        </w:tc>
      </w:tr>
      <w:tr>
        <w:tblPrEx>
          <w:tblW w:w="4212" w:type="dxa"/>
          <w:tblInd w:w="128" w:type="dxa"/>
          <w:tblCellMar>
            <w:top w:w="15" w:type="dxa"/>
            <w:left w:w="15" w:type="dxa"/>
            <w:bottom w:w="15" w:type="dxa"/>
            <w:right w:w="15" w:type="dxa"/>
          </w:tblCellMar>
        </w:tblPrEx>
        <w:tc>
          <w:tcPr>
            <w:tcW w:w="1208" w:type="dxa"/>
            <w:tcBorders>
              <w:left w:val="single" w:sz="8" w:space="0" w:color="7030A0"/>
              <w:bottom w:val="single" w:sz="8" w:space="0" w:color="7030A0"/>
              <w:right w:val="single" w:sz="8" w:space="0" w:color="7030A0"/>
            </w:tcBorders>
            <w:tcMar>
              <w:top w:w="5" w:type="dxa"/>
              <w:left w:w="118"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Toulon</w:t>
            </w:r>
          </w:p>
        </w:tc>
        <w:tc>
          <w:tcPr>
            <w:tcW w:w="1360" w:type="dxa"/>
            <w:tcBorders>
              <w:bottom w:val="single" w:sz="8" w:space="0" w:color="7030A0"/>
              <w:right w:val="single" w:sz="8" w:space="0" w:color="7030A0"/>
            </w:tcBorders>
            <w:tcMar>
              <w:top w:w="5"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-5 µg/m</w:t>
            </w:r>
            <w:r>
              <w:rPr>
                <w:rFonts w:ascii="Trebuchet MS" w:eastAsia="Trebuchet MS" w:hAnsi="Trebuchet MS" w:cs="Trebuchet MS"/>
                <w:sz w:val="26"/>
                <w:szCs w:val="26"/>
                <w:vertAlign w:val="superscript"/>
              </w:rPr>
              <w:t>3</w:t>
            </w:r>
          </w:p>
        </w:tc>
        <w:tc>
          <w:tcPr>
            <w:tcW w:w="1218" w:type="dxa"/>
            <w:tcBorders>
              <w:bottom w:val="single" w:sz="8" w:space="0" w:color="7030A0"/>
              <w:right w:val="single" w:sz="8" w:space="0" w:color="7030A0"/>
            </w:tcBorders>
            <w:tcMar>
              <w:top w:w="5"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Barcelone</w:t>
            </w:r>
          </w:p>
        </w:tc>
        <w:tc>
          <w:tcPr>
            <w:tcW w:w="1360" w:type="dxa"/>
            <w:tcBorders>
              <w:bottom w:val="single" w:sz="8" w:space="0" w:color="7030A0"/>
              <w:right w:val="single" w:sz="8" w:space="0" w:color="7030A0"/>
            </w:tcBorders>
            <w:tcMar>
              <w:top w:w="5"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-12,3 µg/m</w:t>
            </w:r>
            <w:r>
              <w:rPr>
                <w:rFonts w:ascii="Trebuchet MS" w:eastAsia="Trebuchet MS" w:hAnsi="Trebuchet MS" w:cs="Trebuchet MS"/>
                <w:sz w:val="26"/>
                <w:szCs w:val="26"/>
                <w:vertAlign w:val="superscript"/>
              </w:rPr>
              <w:t>3</w:t>
            </w:r>
          </w:p>
        </w:tc>
      </w:tr>
      <w:tr>
        <w:tblPrEx>
          <w:tblW w:w="4212" w:type="dxa"/>
          <w:tblInd w:w="128" w:type="dxa"/>
          <w:tblCellMar>
            <w:top w:w="15" w:type="dxa"/>
            <w:left w:w="15" w:type="dxa"/>
            <w:bottom w:w="15" w:type="dxa"/>
            <w:right w:w="15" w:type="dxa"/>
          </w:tblCellMar>
        </w:tblPrEx>
        <w:tc>
          <w:tcPr>
            <w:tcW w:w="1208" w:type="dxa"/>
            <w:tcBorders>
              <w:left w:val="single" w:sz="8" w:space="0" w:color="7030A0"/>
              <w:bottom w:val="single" w:sz="8" w:space="0" w:color="7030A0"/>
              <w:right w:val="single" w:sz="8" w:space="0" w:color="7030A0"/>
            </w:tcBorders>
            <w:tcMar>
              <w:top w:w="5" w:type="dxa"/>
              <w:left w:w="118"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Bastia</w:t>
            </w:r>
          </w:p>
        </w:tc>
        <w:tc>
          <w:tcPr>
            <w:tcW w:w="1360" w:type="dxa"/>
            <w:tcBorders>
              <w:bottom w:val="single" w:sz="8" w:space="0" w:color="7030A0"/>
              <w:right w:val="single" w:sz="8" w:space="0" w:color="7030A0"/>
            </w:tcBorders>
            <w:tcMar>
              <w:top w:w="5" w:type="dxa"/>
              <w:left w:w="113" w:type="dxa"/>
              <w:bottom w:w="10" w:type="dxa"/>
              <w:right w:w="118"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-3,4 µg/m</w:t>
            </w:r>
            <w:r>
              <w:rPr>
                <w:rFonts w:ascii="Trebuchet MS" w:eastAsia="Trebuchet MS" w:hAnsi="Trebuchet MS" w:cs="Trebuchet MS"/>
                <w:sz w:val="26"/>
                <w:szCs w:val="26"/>
                <w:vertAlign w:val="superscript"/>
              </w:rPr>
              <w:t>3</w:t>
            </w:r>
          </w:p>
        </w:tc>
        <w:tc>
          <w:tcPr>
            <w:tcW w:w="1208" w:type="dxa"/>
            <w:tcMar>
              <w:top w:w="5" w:type="dxa"/>
              <w:left w:w="113" w:type="dxa"/>
              <w:bottom w:w="5" w:type="dxa"/>
              <w:right w:w="113"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 </w:t>
            </w:r>
          </w:p>
        </w:tc>
        <w:tc>
          <w:tcPr>
            <w:tcW w:w="1350" w:type="dxa"/>
            <w:tcMar>
              <w:top w:w="5" w:type="dxa"/>
              <w:left w:w="113" w:type="dxa"/>
              <w:bottom w:w="5" w:type="dxa"/>
              <w:right w:w="113" w:type="dxa"/>
            </w:tcMar>
            <w:vAlign w:val="center"/>
            <w:hideMark/>
          </w:tcPr>
          <w:p>
            <w:pPr>
              <w:spacing w:before="40" w:after="240"/>
              <w:jc w:val="both"/>
              <w:rPr>
                <w:rFonts w:ascii="Trebuchet MS" w:eastAsia="Trebuchet MS" w:hAnsi="Trebuchet MS" w:cs="Trebuchet MS"/>
              </w:rPr>
            </w:pPr>
            <w:r>
              <w:rPr>
                <w:rFonts w:ascii="Trebuchet MS" w:eastAsia="Trebuchet MS" w:hAnsi="Trebuchet MS" w:cs="Trebuchet MS"/>
                <w:sz w:val="21"/>
                <w:szCs w:val="21"/>
              </w:rPr>
              <w:t> </w:t>
            </w:r>
          </w:p>
        </w:tc>
      </w:tr>
    </w:tbl>
    <w:p>
      <w:pPr>
        <w:spacing w:before="140" w:after="240"/>
        <w:ind w:left="0" w:right="0"/>
        <w:jc w:val="both"/>
        <w:rPr>
          <w:rFonts w:ascii="Trebuchet MS" w:eastAsia="Trebuchet MS" w:hAnsi="Trebuchet MS" w:cs="Trebuchet MS"/>
        </w:rPr>
      </w:pPr>
      <w:r>
        <w:rPr>
          <w:rFonts w:ascii="Trebuchet MS" w:eastAsia="Trebuchet MS" w:hAnsi="Trebuchet MS" w:cs="Trebuchet MS"/>
          <w:b/>
          <w:bCs/>
          <w:color w:val="7030A0"/>
          <w:sz w:val="30"/>
          <w:szCs w:val="30"/>
        </w:rPr>
        <w:t>Conclusions</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L’étude ECAMED montrent que la mise en place d’une ECA conduirait à des bénéfices pour la santé au moins trois fois plus élevés que les coûts. Concrètement, elle met en exergue un gain sanitaire monétarisé de 8,1 </w:t>
      </w:r>
      <w:r>
        <w:rPr>
          <w:rFonts w:ascii="Trebuchet MS" w:eastAsia="Trebuchet MS" w:hAnsi="Trebuchet MS" w:cs="Trebuchet MS"/>
          <w:color w:val="7030A0"/>
          <w:sz w:val="21"/>
          <w:szCs w:val="21"/>
        </w:rPr>
        <w:t xml:space="preserve">[hypothèse basse] </w:t>
      </w:r>
      <w:r>
        <w:rPr>
          <w:rFonts w:ascii="Trebuchet MS" w:eastAsia="Trebuchet MS" w:hAnsi="Trebuchet MS" w:cs="Trebuchet MS"/>
          <w:sz w:val="21"/>
          <w:szCs w:val="21"/>
        </w:rPr>
        <w:t xml:space="preserve">à 14 </w:t>
      </w:r>
      <w:r>
        <w:rPr>
          <w:rFonts w:ascii="Trebuchet MS" w:eastAsia="Trebuchet MS" w:hAnsi="Trebuchet MS" w:cs="Trebuchet MS"/>
          <w:color w:val="7030A0"/>
          <w:sz w:val="21"/>
          <w:szCs w:val="21"/>
        </w:rPr>
        <w:t xml:space="preserve">[hypothèse haute] </w:t>
      </w:r>
      <w:r>
        <w:rPr>
          <w:rFonts w:ascii="Trebuchet MS" w:eastAsia="Trebuchet MS" w:hAnsi="Trebuchet MS" w:cs="Trebuchet MS"/>
          <w:sz w:val="21"/>
          <w:szCs w:val="21"/>
        </w:rPr>
        <w:t>milliards d’euros par an en 2020 pour toute la Méditerranée, soit un doublement par rapport au scénario de référence en 2020. Enfin, près de 1 730 morts prématurées seraient évitées chaque année dans les villes portuaires du bassin méditerranéen.</w:t>
      </w:r>
    </w:p>
    <w:p>
      <w:pPr>
        <w:spacing w:before="120" w:after="240"/>
        <w:ind w:left="0" w:right="0"/>
        <w:jc w:val="both"/>
        <w:rPr>
          <w:rFonts w:ascii="Trebuchet MS" w:eastAsia="Trebuchet MS" w:hAnsi="Trebuchet MS" w:cs="Trebuchet MS"/>
        </w:rPr>
      </w:pPr>
      <w:r>
        <w:rPr>
          <w:rFonts w:ascii="Trebuchet MS" w:eastAsia="Trebuchet MS" w:hAnsi="Trebuchet MS" w:cs="Trebuchet MS"/>
          <w:b/>
          <w:bCs/>
          <w:color w:val="7030A0"/>
          <w:sz w:val="30"/>
          <w:szCs w:val="30"/>
        </w:rPr>
        <w:t>Prochaines étapes</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Cette étude de faisabilité est une étape obligatoire pour porter le dossier de demande de création de l’ECA auprès de l’OMI. L’objectif pour la France est de formuler, à l’horizon 2020, une proposition commune en ce sens avec les pays méditerranéens auprès de l’OMI : </w:t>
      </w:r>
    </w:p>
    <w:p>
      <w:pPr>
        <w:numPr>
          <w:ilvl w:val="0"/>
          <w:numId w:val="4"/>
        </w:numPr>
        <w:spacing w:before="240"/>
        <w:ind w:left="720" w:right="0" w:hanging="210"/>
        <w:jc w:val="both"/>
      </w:pPr>
      <w:r>
        <w:rPr>
          <w:rFonts w:ascii="Trebuchet MS" w:eastAsia="Trebuchet MS" w:hAnsi="Trebuchet MS" w:cs="Trebuchet MS"/>
          <w:b/>
          <w:bCs/>
          <w:i/>
          <w:iCs/>
          <w:sz w:val="21"/>
          <w:szCs w:val="21"/>
        </w:rPr>
        <w:t xml:space="preserve">2019 </w:t>
      </w:r>
      <w:r>
        <w:rPr>
          <w:rFonts w:ascii="Trebuchet MS" w:eastAsia="Trebuchet MS" w:hAnsi="Trebuchet MS" w:cs="Trebuchet MS"/>
          <w:sz w:val="21"/>
          <w:szCs w:val="21"/>
        </w:rPr>
        <w:t>: travaux préparatoires à l’international,</w:t>
      </w:r>
    </w:p>
    <w:p>
      <w:pPr>
        <w:numPr>
          <w:ilvl w:val="0"/>
          <w:numId w:val="4"/>
        </w:numPr>
        <w:ind w:left="720" w:right="0" w:hanging="210"/>
        <w:jc w:val="both"/>
      </w:pPr>
      <w:r>
        <w:rPr>
          <w:rFonts w:ascii="Trebuchet MS" w:eastAsia="Trebuchet MS" w:hAnsi="Trebuchet MS" w:cs="Trebuchet MS"/>
          <w:b/>
          <w:bCs/>
          <w:i/>
          <w:iCs/>
          <w:sz w:val="21"/>
          <w:szCs w:val="21"/>
        </w:rPr>
        <w:t xml:space="preserve">2020 </w:t>
      </w:r>
      <w:r>
        <w:rPr>
          <w:rFonts w:ascii="Trebuchet MS" w:eastAsia="Trebuchet MS" w:hAnsi="Trebuchet MS" w:cs="Trebuchet MS"/>
          <w:sz w:val="21"/>
          <w:szCs w:val="21"/>
        </w:rPr>
        <w:t>: objectif de dépôt du dossier à l’OMI,</w:t>
      </w:r>
    </w:p>
    <w:p>
      <w:pPr>
        <w:numPr>
          <w:ilvl w:val="0"/>
          <w:numId w:val="4"/>
        </w:numPr>
        <w:ind w:left="720" w:right="0" w:hanging="210"/>
        <w:jc w:val="both"/>
      </w:pPr>
      <w:r>
        <w:rPr>
          <w:rFonts w:ascii="Trebuchet MS" w:eastAsia="Trebuchet MS" w:hAnsi="Trebuchet MS" w:cs="Trebuchet MS"/>
          <w:b/>
          <w:bCs/>
          <w:i/>
          <w:iCs/>
          <w:sz w:val="21"/>
          <w:szCs w:val="21"/>
        </w:rPr>
        <w:t xml:space="preserve">2021 </w:t>
      </w:r>
      <w:r>
        <w:rPr>
          <w:rFonts w:ascii="Trebuchet MS" w:eastAsia="Trebuchet MS" w:hAnsi="Trebuchet MS" w:cs="Trebuchet MS"/>
          <w:sz w:val="21"/>
          <w:szCs w:val="21"/>
        </w:rPr>
        <w:t>: objectif d’adoption de la mesure par le MEPC,</w:t>
      </w:r>
    </w:p>
    <w:p>
      <w:pPr>
        <w:numPr>
          <w:ilvl w:val="0"/>
          <w:numId w:val="4"/>
        </w:numPr>
        <w:spacing w:after="240"/>
        <w:ind w:left="720" w:right="0" w:hanging="210"/>
        <w:jc w:val="both"/>
      </w:pPr>
      <w:r>
        <w:rPr>
          <w:rFonts w:ascii="Trebuchet MS" w:eastAsia="Trebuchet MS" w:hAnsi="Trebuchet MS" w:cs="Trebuchet MS"/>
          <w:b/>
          <w:bCs/>
          <w:i/>
          <w:iCs/>
          <w:sz w:val="21"/>
          <w:szCs w:val="21"/>
        </w:rPr>
        <w:t xml:space="preserve">2022 </w:t>
      </w:r>
      <w:r>
        <w:rPr>
          <w:rFonts w:ascii="Trebuchet MS" w:eastAsia="Trebuchet MS" w:hAnsi="Trebuchet MS" w:cs="Trebuchet MS"/>
          <w:sz w:val="21"/>
          <w:szCs w:val="21"/>
        </w:rPr>
        <w:t>: objectif d’entrée en vigueur.</w:t>
      </w:r>
    </w:p>
    <w:p>
      <w:pPr>
        <w:spacing w:before="120" w:after="240"/>
        <w:ind w:left="0" w:right="0"/>
        <w:jc w:val="both"/>
        <w:rPr>
          <w:rFonts w:ascii="Trebuchet MS" w:eastAsia="Trebuchet MS" w:hAnsi="Trebuchet MS" w:cs="Trebuchet MS"/>
        </w:rPr>
      </w:pPr>
      <w:r>
        <w:rPr>
          <w:rFonts w:ascii="Trebuchet MS" w:eastAsia="Trebuchet MS" w:hAnsi="Trebuchet MS" w:cs="Trebuchet MS"/>
          <w:b/>
          <w:bCs/>
          <w:color w:val="7030A0"/>
          <w:sz w:val="30"/>
          <w:szCs w:val="30"/>
        </w:rPr>
        <w:t>Lectures essentielles</w:t>
      </w:r>
    </w:p>
    <w:p>
      <w:pPr>
        <w:numPr>
          <w:ilvl w:val="0"/>
          <w:numId w:val="5"/>
        </w:numPr>
        <w:spacing w:before="240"/>
        <w:ind w:left="720" w:right="0" w:hanging="210"/>
        <w:jc w:val="both"/>
      </w:pPr>
      <w:hyperlink r:id="rId20" w:tgtFrame="_blank" w:history="1">
        <w:r>
          <w:rPr>
            <w:rFonts w:ascii="Trebuchet MS" w:eastAsia="Trebuchet MS" w:hAnsi="Trebuchet MS" w:cs="Trebuchet MS"/>
            <w:color w:val="0000EE"/>
            <w:sz w:val="21"/>
            <w:szCs w:val="21"/>
            <w:u w:val="single" w:color="0000EE"/>
          </w:rPr>
          <w:t>communiqué</w:t>
        </w:r>
      </w:hyperlink>
      <w:r>
        <w:rPr>
          <w:rFonts w:ascii="Trebuchet MS" w:eastAsia="Trebuchet MS" w:hAnsi="Trebuchet MS" w:cs="Trebuchet MS"/>
          <w:sz w:val="21"/>
          <w:szCs w:val="21"/>
        </w:rPr>
        <w:t xml:space="preserve">, </w:t>
      </w:r>
      <w:hyperlink r:id="rId21" w:tgtFrame="_blank" w:history="1">
        <w:r>
          <w:rPr>
            <w:rFonts w:ascii="Trebuchet MS" w:eastAsia="Trebuchet MS" w:hAnsi="Trebuchet MS" w:cs="Trebuchet MS"/>
            <w:color w:val="0000EE"/>
            <w:sz w:val="21"/>
            <w:szCs w:val="21"/>
            <w:u w:val="single" w:color="0000EE"/>
          </w:rPr>
          <w:t>synthèse</w:t>
        </w:r>
      </w:hyperlink>
      <w:r>
        <w:rPr>
          <w:rFonts w:ascii="Trebuchet MS" w:eastAsia="Trebuchet MS" w:hAnsi="Trebuchet MS" w:cs="Trebuchet MS"/>
          <w:sz w:val="21"/>
          <w:szCs w:val="21"/>
        </w:rPr>
        <w:t xml:space="preserve"> et </w:t>
      </w:r>
      <w:hyperlink r:id="rId22" w:tgtFrame="_blank" w:history="1">
        <w:r>
          <w:rPr>
            <w:rFonts w:ascii="Trebuchet MS" w:eastAsia="Trebuchet MS" w:hAnsi="Trebuchet MS" w:cs="Trebuchet MS"/>
            <w:color w:val="0000EE"/>
            <w:sz w:val="21"/>
            <w:szCs w:val="21"/>
            <w:u w:val="single" w:color="0000EE"/>
          </w:rPr>
          <w:t xml:space="preserve">rapport </w:t>
        </w:r>
      </w:hyperlink>
      <w:r>
        <w:rPr>
          <w:rFonts w:ascii="Trebuchet MS" w:eastAsia="Trebuchet MS" w:hAnsi="Trebuchet MS" w:cs="Trebuchet MS"/>
          <w:sz w:val="21"/>
          <w:szCs w:val="21"/>
        </w:rPr>
        <w:t>de l’étude (Ineris),</w:t>
      </w:r>
    </w:p>
    <w:p>
      <w:pPr>
        <w:numPr>
          <w:ilvl w:val="0"/>
          <w:numId w:val="5"/>
        </w:numPr>
        <w:spacing w:after="240"/>
        <w:ind w:left="720" w:right="0" w:hanging="210"/>
        <w:jc w:val="both"/>
      </w:pPr>
      <w:hyperlink r:id="rId23" w:tgtFrame="_blank" w:history="1">
        <w:r>
          <w:rPr>
            <w:rFonts w:ascii="Trebuchet MS" w:eastAsia="Trebuchet MS" w:hAnsi="Trebuchet MS" w:cs="Trebuchet MS"/>
            <w:color w:val="0000EE"/>
            <w:sz w:val="21"/>
            <w:szCs w:val="21"/>
            <w:u w:val="single" w:color="0000EE"/>
          </w:rPr>
          <w:t>communiqué</w:t>
        </w:r>
      </w:hyperlink>
      <w:r>
        <w:rPr>
          <w:rFonts w:ascii="Trebuchet MS" w:eastAsia="Trebuchet MS" w:hAnsi="Trebuchet MS" w:cs="Trebuchet MS"/>
          <w:sz w:val="21"/>
          <w:szCs w:val="21"/>
        </w:rPr>
        <w:t xml:space="preserve"> et </w:t>
      </w:r>
      <w:hyperlink r:id="rId24" w:tgtFrame="_blank" w:history="1">
        <w:r>
          <w:rPr>
            <w:rFonts w:ascii="Trebuchet MS" w:eastAsia="Trebuchet MS" w:hAnsi="Trebuchet MS" w:cs="Trebuchet MS"/>
            <w:color w:val="0000EE"/>
            <w:sz w:val="21"/>
            <w:szCs w:val="21"/>
            <w:u w:val="single" w:color="0000EE"/>
          </w:rPr>
          <w:t>dossier d’information</w:t>
        </w:r>
      </w:hyperlink>
      <w:r>
        <w:rPr>
          <w:rFonts w:ascii="Trebuchet MS" w:eastAsia="Trebuchet MS" w:hAnsi="Trebuchet MS" w:cs="Trebuchet MS"/>
          <w:sz w:val="21"/>
          <w:szCs w:val="21"/>
        </w:rPr>
        <w:t xml:space="preserve"> du MTES.</w:t>
      </w:r>
    </w:p>
    <w:p>
      <w:pPr>
        <w:spacing w:before="80" w:after="120"/>
        <w:ind w:left="0" w:right="0"/>
        <w:jc w:val="both"/>
        <w:rPr>
          <w:rFonts w:ascii="Trebuchet MS" w:eastAsia="Trebuchet MS" w:hAnsi="Trebuchet MS" w:cs="Trebuchet MS"/>
        </w:rPr>
      </w:pPr>
      <w:r>
        <w:rPr>
          <w:rFonts w:ascii="Trebuchet MS" w:eastAsia="Trebuchet MS" w:hAnsi="Trebuchet MS" w:cs="Trebuchet MS"/>
          <w:b/>
          <w:bCs/>
          <w:color w:val="7030A0"/>
          <w:spacing w:val="-2"/>
          <w:sz w:val="21"/>
          <w:szCs w:val="21"/>
        </w:rPr>
        <w:t>Contact Citepa</w:t>
      </w:r>
      <w:r>
        <w:rPr>
          <w:rFonts w:ascii="Trebuchet MS" w:eastAsia="Trebuchet MS" w:hAnsi="Trebuchet MS" w:cs="Trebuchet MS"/>
          <w:color w:val="7030A0"/>
          <w:spacing w:val="-2"/>
          <w:sz w:val="21"/>
          <w:szCs w:val="21"/>
        </w:rPr>
        <w:t xml:space="preserve"> : Jean-Marc André</w:t>
      </w:r>
      <w:r>
        <w:rPr>
          <w:rFonts w:ascii="Trebuchet MS" w:eastAsia="Trebuchet MS" w:hAnsi="Trebuchet MS" w:cs="Trebuchet MS"/>
          <w:spacing w:val="-2"/>
          <w:sz w:val="21"/>
          <w:szCs w:val="21"/>
        </w:rPr>
        <w:t>.     </w:t>
      </w:r>
    </w:p>
    <w:p>
      <w:pPr>
        <w:spacing w:before="80" w:after="120"/>
        <w:ind w:left="0" w:right="0"/>
        <w:jc w:val="left"/>
        <w:rPr>
          <w:rFonts w:ascii="Trebuchet MS" w:eastAsia="Trebuchet MS" w:hAnsi="Trebuchet MS" w:cs="Trebuchet MS"/>
        </w:rPr>
      </w:pPr>
      <w:r>
        <w:rPr>
          <w:rFonts w:ascii="Trebuchet MS" w:eastAsia="Trebuchet MS" w:hAnsi="Trebuchet MS" w:cs="Trebuchet MS"/>
          <w:spacing w:val="-2"/>
          <w:sz w:val="21"/>
          <w:szCs w:val="21"/>
        </w:rPr>
        <w:t> </w:t>
      </w:r>
      <w:r>
        <w:rPr>
          <w:rFonts w:ascii="Trebuchet MS" w:eastAsia="Trebuchet MS" w:hAnsi="Trebuchet MS" w:cs="Trebuchet MS"/>
          <w:spacing w:val="-2"/>
          <w:sz w:val="26"/>
          <w:szCs w:val="26"/>
          <w:vertAlign w:val="superscript"/>
        </w:rPr>
        <w:t>(1)</w:t>
      </w:r>
      <w:r>
        <w:rPr>
          <w:rFonts w:ascii="Trebuchet MS" w:eastAsia="Trebuchet MS" w:hAnsi="Trebuchet MS" w:cs="Trebuchet MS"/>
          <w:i/>
          <w:iCs/>
          <w:spacing w:val="-2"/>
          <w:sz w:val="21"/>
          <w:szCs w:val="21"/>
        </w:rPr>
        <w:t>Voir ED n°169 p.III.11.</w:t>
      </w:r>
    </w:p>
    <w:p>
      <w:pPr>
        <w:spacing w:before="240" w:after="240"/>
      </w:pPr>
      <w:r>
        <w:t> </w:t>
      </w:r>
    </w:p>
    <w:p>
      <w:r>
        <w:pict>
          <v:rect id="_x0000_i1025"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TGAP: tableau de synthèse des taux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Un  </w:t>
      </w:r>
      <w:hyperlink r:id="rId25" w:tgtFrame="_blank" w:history="1">
        <w:r>
          <w:rPr>
            <w:rFonts w:ascii="Trebuchet MS" w:eastAsia="Trebuchet MS" w:hAnsi="Trebuchet MS" w:cs="Trebuchet MS"/>
            <w:b/>
            <w:bCs/>
            <w:color w:val="0000EE"/>
            <w:sz w:val="21"/>
            <w:szCs w:val="21"/>
            <w:u w:val="single" w:color="0000EE"/>
          </w:rPr>
          <w:t>tableau de synthèse</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sz w:val="21"/>
          <w:szCs w:val="21"/>
        </w:rPr>
        <w:t xml:space="preserve">présentant les taux de la </w:t>
      </w:r>
      <w:hyperlink r:id="rId26" w:tgtFrame="_blank" w:history="1">
        <w:r>
          <w:rPr>
            <w:rFonts w:ascii="Trebuchet MS" w:eastAsia="Trebuchet MS" w:hAnsi="Trebuchet MS" w:cs="Trebuchet MS"/>
            <w:b/>
            <w:bCs/>
            <w:color w:val="0000EE"/>
            <w:sz w:val="21"/>
            <w:szCs w:val="21"/>
            <w:u w:val="single" w:color="0000EE"/>
          </w:rPr>
          <w:t>taxe générale sur les activités polluantes</w:t>
        </w:r>
      </w:hyperlink>
      <w:r>
        <w:rPr>
          <w:rFonts w:ascii="Trebuchet MS" w:eastAsia="Trebuchet MS" w:hAnsi="Trebuchet MS" w:cs="Trebuchet MS"/>
          <w:sz w:val="21"/>
          <w:szCs w:val="21"/>
        </w:rPr>
        <w:t xml:space="preserve"> (</w:t>
      </w:r>
      <w:r>
        <w:rPr>
          <w:rFonts w:ascii="Trebuchet MS" w:eastAsia="Trebuchet MS" w:hAnsi="Trebuchet MS" w:cs="Trebuchet MS"/>
          <w:b/>
          <w:bCs/>
          <w:sz w:val="21"/>
          <w:szCs w:val="21"/>
        </w:rPr>
        <w:t>TGAP</w:t>
      </w:r>
      <w:r>
        <w:rPr>
          <w:rFonts w:ascii="Trebuchet MS" w:eastAsia="Trebuchet MS" w:hAnsi="Trebuchet MS" w:cs="Trebuchet MS"/>
          <w:sz w:val="21"/>
          <w:szCs w:val="21"/>
        </w:rPr>
        <w:t xml:space="preserve">) applicables en 2019 a été publié le 2 janvier 2019 sur le site des Douanes </w:t>
      </w:r>
      <w:r>
        <w:rPr>
          <w:rFonts w:ascii="Trebuchet MS" w:eastAsia="Trebuchet MS" w:hAnsi="Trebuchet MS" w:cs="Trebuchet MS"/>
          <w:color w:val="76923C"/>
          <w:sz w:val="21"/>
          <w:szCs w:val="21"/>
        </w:rPr>
        <w:t>[au sein du Ministère de l’Economie et des Finances]</w:t>
      </w:r>
      <w:r>
        <w:rPr>
          <w:rFonts w:ascii="Trebuchet MS" w:eastAsia="Trebuchet MS" w:hAnsi="Trebuchet MS" w:cs="Trebuchet MS"/>
          <w:sz w:val="21"/>
          <w:szCs w:val="21"/>
        </w:rPr>
        <w:t xml:space="preserve">. Au titre de la composante de la TGAP sur les émissions polluantes, 18 polluants sont visés au total. Les taux 2019 de tous ces polluants sont légèrement supérieurs à </w:t>
      </w:r>
      <w:hyperlink r:id="rId27" w:tgtFrame="_blank" w:history="1">
        <w:r>
          <w:rPr>
            <w:rFonts w:ascii="Trebuchet MS" w:eastAsia="Trebuchet MS" w:hAnsi="Trebuchet MS" w:cs="Trebuchet MS"/>
            <w:color w:val="0000EE"/>
            <w:sz w:val="21"/>
            <w:szCs w:val="21"/>
            <w:u w:val="single" w:color="0000EE"/>
          </w:rPr>
          <w:t>ceux de 2018</w:t>
        </w:r>
      </w:hyperlink>
      <w:r>
        <w:rPr>
          <w:rFonts w:ascii="Trebuchet MS" w:eastAsia="Trebuchet MS" w:hAnsi="Trebuchet MS" w:cs="Trebuchet MS"/>
          <w:sz w:val="21"/>
          <w:szCs w:val="21"/>
        </w:rPr>
        <w:t xml:space="preserve"> </w:t>
      </w:r>
      <w:hyperlink r:id="rId28" w:tgtFrame="_blank" w:history="1">
        <w:r>
          <w:rPr>
            <w:rStyle w:val="su-tooltip"/>
            <w:rFonts w:ascii="Trebuchet MS" w:eastAsia="Trebuchet MS" w:hAnsi="Trebuchet MS" w:cs="Trebuchet MS"/>
            <w:color w:val="0000EE"/>
            <w:sz w:val="21"/>
            <w:szCs w:val="21"/>
            <w:u w:val="single" w:color="0000EE"/>
          </w:rPr>
          <w:t>(lire notre article sur ce sujet.)</w:t>
        </w:r>
      </w:hyperlink>
      <w:r>
        <w:rPr>
          <w:rFonts w:ascii="Trebuchet MS" w:eastAsia="Trebuchet MS" w:hAnsi="Trebuchet MS" w:cs="Trebuchet MS"/>
          <w:sz w:val="21"/>
          <w:szCs w:val="21"/>
        </w:rPr>
        <w:t>, les plus fortes hausses concernant le cadmium dont le taux 2019 s’élève à 511,59 €/kg (contre 506,52 € en 2018), l’arsenic et le sélénium (taux 2019 de chacun: 521,31 €/kg, contre 516,15 € en 2018).</w:t>
      </w:r>
    </w:p>
    <w:p>
      <w:pPr>
        <w:spacing w:before="16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La circulaire établissant formellement les taux 2019 sera publiée au cours du premier trimestre 2019. A noter que les redevables de la TGAP sur les émissions polluantes doivent la télédéclarer et la télérégler avant le 31 mai 2019 via la téléprocédure disponible sur le portail </w:t>
      </w:r>
      <w:hyperlink r:id="rId29" w:tgtFrame="_blank" w:history="1">
        <w:r>
          <w:rPr>
            <w:rFonts w:ascii="Trebuchet MS" w:eastAsia="Trebuchet MS" w:hAnsi="Trebuchet MS" w:cs="Trebuchet MS"/>
            <w:color w:val="0000EE"/>
            <w:sz w:val="21"/>
            <w:szCs w:val="21"/>
            <w:u w:val="single" w:color="0000EE"/>
          </w:rPr>
          <w:t>Prodouane</w:t>
        </w:r>
      </w:hyperlink>
      <w:r>
        <w:rPr>
          <w:rFonts w:ascii="Trebuchet MS" w:eastAsia="Trebuchet MS" w:hAnsi="Trebuchet MS" w:cs="Trebuchet MS"/>
          <w:sz w:val="21"/>
          <w:szCs w:val="21"/>
        </w:rPr>
        <w:t xml:space="preserve"> (rubrique Téléservices disponibles &gt; fiscalité).</w:t>
      </w:r>
    </w:p>
    <w:p>
      <w:pPr>
        <w:spacing w:before="240" w:after="240"/>
        <w:ind w:left="0" w:right="0"/>
      </w:pPr>
      <w:r>
        <w:t> </w:t>
      </w:r>
    </w:p>
    <w:p>
      <w:r>
        <w:pict>
          <v:rect id="_x0000_i1026"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La France mise en demeure pour transposition incomplète de la directive Qualité de l'air </w:t>
      </w:r>
    </w:p>
    <w:p>
      <w:pPr>
        <w:spacing w:before="40" w:after="240"/>
        <w:jc w:val="both"/>
        <w:rPr>
          <w:rFonts w:ascii="Trebuchet MS" w:eastAsia="Trebuchet MS" w:hAnsi="Trebuchet MS" w:cs="Trebuchet MS"/>
        </w:rPr>
      </w:pPr>
      <w:r>
        <w:rPr>
          <w:rFonts w:ascii="Trebuchet MS" w:eastAsia="Trebuchet MS" w:hAnsi="Trebuchet MS" w:cs="Trebuchet MS"/>
          <w:sz w:val="21"/>
          <w:szCs w:val="21"/>
        </w:rPr>
        <w:t xml:space="preserve">Le 24 janvier 2019, la Commission a demandé à la France et à la Suède </w:t>
      </w:r>
      <w:r>
        <w:rPr>
          <w:rFonts w:ascii="Trebuchet MS" w:eastAsia="Trebuchet MS" w:hAnsi="Trebuchet MS" w:cs="Trebuchet MS"/>
          <w:color w:val="E36C0A"/>
          <w:sz w:val="21"/>
          <w:szCs w:val="21"/>
        </w:rPr>
        <w:t>[car alors sans gouvernement]</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d’aligner leur réglementation en matière de qualité de l’air sur la </w:t>
      </w:r>
      <w:hyperlink r:id="rId30" w:tgtFrame="_blank" w:history="1">
        <w:r>
          <w:rPr>
            <w:rFonts w:ascii="Trebuchet MS" w:eastAsia="Trebuchet MS" w:hAnsi="Trebuchet MS" w:cs="Trebuchet MS"/>
            <w:color w:val="0000EE"/>
            <w:sz w:val="21"/>
            <w:szCs w:val="21"/>
            <w:u w:val="single" w:color="0000EE"/>
          </w:rPr>
          <w:t>directive 2008/50/CE</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relative à la qualité de l’air ambiant. Selon la Commission, la France et la Suède présentent des lacunes en ce qu’elles n’ont pas transposé plusieurs dispositions de la directive dans leur réglementation nationale, notamment l’obligation de prendre des mesures appropriées pour écourter le plus possible les périodes de dépassement des normes de qualité de l’air (</w:t>
      </w:r>
      <w:r>
        <w:rPr>
          <w:rFonts w:ascii="Trebuchet MS" w:eastAsia="Trebuchet MS" w:hAnsi="Trebuchet MS" w:cs="Trebuchet MS"/>
          <w:i/>
          <w:iCs/>
          <w:sz w:val="21"/>
          <w:szCs w:val="21"/>
        </w:rPr>
        <w:t xml:space="preserve">article 23 – </w:t>
      </w:r>
      <w:r>
        <w:rPr>
          <w:rFonts w:ascii="Trebuchet MS" w:eastAsia="Trebuchet MS" w:hAnsi="Trebuchet MS" w:cs="Trebuchet MS"/>
          <w:i/>
          <w:iCs/>
          <w:color w:val="E36C0A"/>
          <w:sz w:val="21"/>
          <w:szCs w:val="21"/>
        </w:rPr>
        <w:t>voir encadré ci-dessous</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w:t>
      </w:r>
    </w:p>
    <w:p>
      <w:pPr>
        <w:pBdr>
          <w:top w:val="none" w:sz="0" w:space="0" w:color="auto"/>
          <w:left w:val="single" w:sz="18" w:space="0" w:color="E36C0A"/>
          <w:bottom w:val="none" w:sz="0" w:space="0" w:color="auto"/>
          <w:right w:val="none" w:sz="0" w:space="0" w:color="auto"/>
        </w:pBdr>
        <w:spacing w:before="140" w:after="240"/>
        <w:ind w:left="45" w:right="0"/>
        <w:jc w:val="both"/>
        <w:rPr>
          <w:rFonts w:ascii="Trebuchet MS" w:eastAsia="Trebuchet MS" w:hAnsi="Trebuchet MS" w:cs="Trebuchet MS"/>
        </w:rPr>
      </w:pPr>
      <w:r>
        <w:rPr>
          <w:rFonts w:ascii="Trebuchet MS" w:eastAsia="Trebuchet MS" w:hAnsi="Trebuchet MS" w:cs="Trebuchet MS"/>
          <w:b/>
          <w:bCs/>
          <w:color w:val="E36C0A"/>
          <w:sz w:val="21"/>
          <w:szCs w:val="21"/>
        </w:rPr>
        <w:t>Les périodes de dépassement</w:t>
      </w:r>
    </w:p>
    <w:p>
      <w:pPr>
        <w:pBdr>
          <w:top w:val="none" w:sz="0" w:space="0" w:color="auto"/>
          <w:left w:val="single" w:sz="18" w:space="0" w:color="E36C0A"/>
          <w:bottom w:val="none" w:sz="0" w:space="0" w:color="auto"/>
          <w:right w:val="none" w:sz="0" w:space="0" w:color="auto"/>
        </w:pBdr>
        <w:spacing w:before="10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La directive 2008/50/CE </w:t>
      </w:r>
      <w:r>
        <w:rPr>
          <w:rFonts w:ascii="Trebuchet MS" w:eastAsia="Trebuchet MS" w:hAnsi="Trebuchet MS" w:cs="Trebuchet MS"/>
          <w:color w:val="CC6600"/>
          <w:sz w:val="21"/>
          <w:szCs w:val="21"/>
        </w:rPr>
        <w:t>(</w:t>
      </w:r>
      <w:r>
        <w:rPr>
          <w:rFonts w:ascii="Trebuchet MS" w:eastAsia="Trebuchet MS" w:hAnsi="Trebuchet MS" w:cs="Trebuchet MS"/>
          <w:sz w:val="21"/>
          <w:szCs w:val="21"/>
        </w:rPr>
        <w:t xml:space="preserve"> </w:t>
      </w:r>
      <w:r>
        <w:rPr>
          <w:rFonts w:ascii="Trebuchet MS" w:eastAsia="Trebuchet MS" w:hAnsi="Trebuchet MS" w:cs="Trebuchet MS"/>
          <w:i/>
          <w:iCs/>
          <w:color w:val="CC6600"/>
          <w:sz w:val="21"/>
          <w:szCs w:val="21"/>
        </w:rPr>
        <w:t>article 23</w:t>
      </w:r>
      <w:r>
        <w:rPr>
          <w:rFonts w:ascii="Trebuchet MS" w:eastAsia="Trebuchet MS" w:hAnsi="Trebuchet MS" w:cs="Trebuchet MS"/>
          <w:sz w:val="21"/>
          <w:szCs w:val="21"/>
        </w:rPr>
        <w:t xml:space="preserve"> </w:t>
      </w:r>
      <w:r>
        <w:rPr>
          <w:rFonts w:ascii="Trebuchet MS" w:eastAsia="Trebuchet MS" w:hAnsi="Trebuchet MS" w:cs="Trebuchet MS"/>
          <w:color w:val="CC6600"/>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prévoit que, lorsque dans une zone ou agglomération donnée, les concentrations de polluants dépassent la valeur limite ou la valeur cible fixée aux annexes XI </w:t>
      </w:r>
      <w:r>
        <w:rPr>
          <w:rFonts w:ascii="Trebuchet MS" w:eastAsia="Trebuchet MS" w:hAnsi="Trebuchet MS" w:cs="Trebuchet MS"/>
          <w:color w:val="E36C0A"/>
          <w:sz w:val="21"/>
          <w:szCs w:val="21"/>
        </w:rPr>
        <w:t xml:space="preserve">[SO </w:t>
      </w:r>
      <w:r>
        <w:rPr>
          <w:rFonts w:ascii="Trebuchet MS" w:eastAsia="Trebuchet MS" w:hAnsi="Trebuchet MS" w:cs="Trebuchet MS"/>
          <w:color w:val="E36C0A"/>
          <w:sz w:val="26"/>
          <w:szCs w:val="26"/>
          <w:vertAlign w:val="subscript"/>
        </w:rPr>
        <w:t xml:space="preserve">2 </w:t>
      </w:r>
      <w:r>
        <w:rPr>
          <w:rFonts w:ascii="Trebuchet MS" w:eastAsia="Trebuchet MS" w:hAnsi="Trebuchet MS" w:cs="Trebuchet MS"/>
          <w:color w:val="E36C0A"/>
          <w:sz w:val="21"/>
          <w:szCs w:val="21"/>
        </w:rPr>
        <w:t xml:space="preserve">, NO </w:t>
      </w:r>
      <w:r>
        <w:rPr>
          <w:rFonts w:ascii="Trebuchet MS" w:eastAsia="Trebuchet MS" w:hAnsi="Trebuchet MS" w:cs="Trebuchet MS"/>
          <w:color w:val="E36C0A"/>
          <w:sz w:val="26"/>
          <w:szCs w:val="26"/>
          <w:vertAlign w:val="subscript"/>
        </w:rPr>
        <w:t xml:space="preserve">2 </w:t>
      </w:r>
      <w:r>
        <w:rPr>
          <w:rFonts w:ascii="Trebuchet MS" w:eastAsia="Trebuchet MS" w:hAnsi="Trebuchet MS" w:cs="Trebuchet MS"/>
          <w:color w:val="E36C0A"/>
          <w:sz w:val="21"/>
          <w:szCs w:val="21"/>
        </w:rPr>
        <w:t xml:space="preserve">, PM </w:t>
      </w:r>
      <w:r>
        <w:rPr>
          <w:rFonts w:ascii="Trebuchet MS" w:eastAsia="Trebuchet MS" w:hAnsi="Trebuchet MS" w:cs="Trebuchet MS"/>
          <w:color w:val="E36C0A"/>
          <w:sz w:val="26"/>
          <w:szCs w:val="26"/>
          <w:vertAlign w:val="subscript"/>
        </w:rPr>
        <w:t xml:space="preserve">10 </w:t>
      </w:r>
      <w:r>
        <w:rPr>
          <w:rFonts w:ascii="Trebuchet MS" w:eastAsia="Trebuchet MS" w:hAnsi="Trebuchet MS" w:cs="Trebuchet MS"/>
          <w:color w:val="E36C0A"/>
          <w:sz w:val="21"/>
          <w:szCs w:val="21"/>
        </w:rPr>
        <w:t xml:space="preserve">, CO, plomb, benzène] </w:t>
      </w:r>
      <w:r>
        <w:rPr>
          <w:rFonts w:ascii="Trebuchet MS" w:eastAsia="Trebuchet MS" w:hAnsi="Trebuchet MS" w:cs="Trebuchet MS"/>
          <w:sz w:val="21"/>
          <w:szCs w:val="21"/>
        </w:rPr>
        <w:t xml:space="preserve">et XIV </w:t>
      </w:r>
      <w:r>
        <w:rPr>
          <w:rFonts w:ascii="Trebuchet MS" w:eastAsia="Trebuchet MS" w:hAnsi="Trebuchet MS" w:cs="Trebuchet MS"/>
          <w:color w:val="E36C0A"/>
          <w:sz w:val="21"/>
          <w:szCs w:val="21"/>
        </w:rPr>
        <w:t>[PM</w:t>
      </w:r>
      <w:r>
        <w:rPr>
          <w:rFonts w:ascii="Trebuchet MS" w:eastAsia="Trebuchet MS" w:hAnsi="Trebuchet MS" w:cs="Trebuchet MS"/>
          <w:color w:val="E36C0A"/>
          <w:sz w:val="26"/>
          <w:szCs w:val="26"/>
          <w:vertAlign w:val="subscript"/>
        </w:rPr>
        <w:t>2,5</w:t>
      </w:r>
      <w:r>
        <w:rPr>
          <w:rFonts w:ascii="Trebuchet MS" w:eastAsia="Trebuchet MS" w:hAnsi="Trebuchet MS" w:cs="Trebuchet MS"/>
          <w:color w:val="E36C0A"/>
          <w:sz w:val="21"/>
          <w:szCs w:val="21"/>
        </w:rPr>
        <w:t>]</w:t>
      </w:r>
      <w:r>
        <w:rPr>
          <w:rFonts w:ascii="Trebuchet MS" w:eastAsia="Trebuchet MS" w:hAnsi="Trebuchet MS" w:cs="Trebuchet MS"/>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majorée de toute marge de dépassement autorisée, les états membres (EM) sont tenus d’établir des </w:t>
      </w:r>
      <w:r>
        <w:rPr>
          <w:rFonts w:ascii="Trebuchet MS" w:eastAsia="Trebuchet MS" w:hAnsi="Trebuchet MS" w:cs="Trebuchet MS"/>
          <w:b/>
          <w:bCs/>
          <w:sz w:val="21"/>
          <w:szCs w:val="21"/>
        </w:rPr>
        <w:t>plans relatifs à la qualité de l’air</w:t>
      </w:r>
      <w:r>
        <w:rPr>
          <w:rFonts w:ascii="Trebuchet MS" w:eastAsia="Trebuchet MS" w:hAnsi="Trebuchet MS" w:cs="Trebuchet MS"/>
          <w:sz w:val="21"/>
          <w:szCs w:val="21"/>
        </w:rPr>
        <w:t xml:space="preserve"> pour cette zone ou agglomération afin d’atteindre la valeur limite ou la valeur cible correspondante.</w:t>
      </w:r>
    </w:p>
    <w:p>
      <w:pPr>
        <w:pBdr>
          <w:top w:val="none" w:sz="0" w:space="0" w:color="auto"/>
          <w:left w:val="single" w:sz="18" w:space="0" w:color="E36C0A"/>
          <w:bottom w:val="none" w:sz="0" w:space="0" w:color="auto"/>
          <w:right w:val="none" w:sz="0" w:space="0" w:color="auto"/>
        </w:pBdr>
        <w:spacing w:before="12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Ces plans doivent prévoir des </w:t>
      </w:r>
      <w:r>
        <w:rPr>
          <w:rFonts w:ascii="Trebuchet MS" w:eastAsia="Trebuchet MS" w:hAnsi="Trebuchet MS" w:cs="Trebuchet MS"/>
          <w:b/>
          <w:bCs/>
          <w:sz w:val="21"/>
          <w:szCs w:val="21"/>
        </w:rPr>
        <w:t>mesures appropriées</w:t>
      </w:r>
      <w:r>
        <w:rPr>
          <w:rFonts w:ascii="Trebuchet MS" w:eastAsia="Trebuchet MS" w:hAnsi="Trebuchet MS" w:cs="Trebuchet MS"/>
          <w:sz w:val="21"/>
          <w:szCs w:val="21"/>
        </w:rPr>
        <w:t xml:space="preserve"> pour que la </w:t>
      </w:r>
      <w:r>
        <w:rPr>
          <w:rFonts w:ascii="Trebuchet MS" w:eastAsia="Trebuchet MS" w:hAnsi="Trebuchet MS" w:cs="Trebuchet MS"/>
          <w:b/>
          <w:bCs/>
          <w:sz w:val="21"/>
          <w:szCs w:val="21"/>
        </w:rPr>
        <w:t>période de dépassement</w:t>
      </w:r>
      <w:r>
        <w:rPr>
          <w:rFonts w:ascii="Trebuchet MS" w:eastAsia="Trebuchet MS" w:hAnsi="Trebuchet MS" w:cs="Trebuchet MS"/>
          <w:sz w:val="21"/>
          <w:szCs w:val="21"/>
        </w:rPr>
        <w:t xml:space="preserve"> soit la plus courte possible. </w:t>
      </w:r>
      <w:r>
        <w:rPr>
          <w:rFonts w:ascii="Trebuchet MS" w:eastAsia="Trebuchet MS" w:hAnsi="Trebuchet MS" w:cs="Trebuchet MS"/>
          <w:sz w:val="21"/>
          <w:szCs w:val="21"/>
        </w:rPr>
        <w:t xml:space="preserve">Le contenu minimal de ces plans est fixé en annexe </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w:t>
      </w:r>
      <w:r>
        <w:rPr>
          <w:rFonts w:ascii="Trebuchet MS" w:eastAsia="Trebuchet MS" w:hAnsi="Trebuchet MS" w:cs="Trebuchet MS"/>
          <w:i/>
          <w:iCs/>
          <w:color w:val="E36C0A"/>
          <w:sz w:val="21"/>
          <w:szCs w:val="21"/>
        </w:rPr>
        <w:t>annexe XV, section A et article 24</w:t>
      </w:r>
      <w:r>
        <w:rPr>
          <w:rFonts w:ascii="Trebuchet MS" w:eastAsia="Trebuchet MS" w:hAnsi="Trebuchet MS" w:cs="Trebuchet MS"/>
          <w:sz w:val="21"/>
          <w:szCs w:val="21"/>
        </w:rPr>
        <w:t xml:space="preserve"> </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 Les EM concernés devaient soumettre ces plans à la Commission le plus rapidement possible, et au plus tard deux ans après la fin de l’année au cours de laquelle le premier dépassement a été constaté.</w:t>
      </w:r>
    </w:p>
    <w:p>
      <w:pPr>
        <w:spacing w:before="16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La Commission a donc adressé des </w:t>
      </w:r>
      <w:r>
        <w:rPr>
          <w:rFonts w:ascii="Trebuchet MS" w:eastAsia="Trebuchet MS" w:hAnsi="Trebuchet MS" w:cs="Trebuchet MS"/>
          <w:b/>
          <w:bCs/>
          <w:sz w:val="21"/>
          <w:szCs w:val="21"/>
        </w:rPr>
        <w:t>lettres de mise en demeure</w:t>
      </w:r>
      <w:r>
        <w:rPr>
          <w:rFonts w:ascii="Trebuchet MS" w:eastAsia="Trebuchet MS" w:hAnsi="Trebuchet MS" w:cs="Trebuchet MS"/>
          <w:sz w:val="21"/>
          <w:szCs w:val="21"/>
        </w:rPr>
        <w:t xml:space="preserve"> </w:t>
      </w:r>
      <w:r>
        <w:rPr>
          <w:rFonts w:ascii="Trebuchet MS" w:eastAsia="Trebuchet MS" w:hAnsi="Trebuchet MS" w:cs="Trebuchet MS"/>
          <w:color w:val="E36C0A"/>
          <w:sz w:val="21"/>
          <w:szCs w:val="21"/>
        </w:rPr>
        <w:t>[première étape de la</w:t>
      </w:r>
      <w:r>
        <w:rPr>
          <w:rFonts w:ascii="Trebuchet MS" w:eastAsia="Trebuchet MS" w:hAnsi="Trebuchet MS" w:cs="Trebuchet MS"/>
          <w:sz w:val="21"/>
          <w:szCs w:val="21"/>
        </w:rPr>
        <w:t xml:space="preserve"> </w:t>
      </w:r>
      <w:hyperlink r:id="rId31" w:anchor="stages-of-an-infringement-procedure" w:tgtFrame="_blank" w:history="1">
        <w:r>
          <w:rPr>
            <w:rFonts w:ascii="Trebuchet MS" w:eastAsia="Trebuchet MS" w:hAnsi="Trebuchet MS" w:cs="Trebuchet MS"/>
            <w:color w:val="E36C0A"/>
            <w:sz w:val="21"/>
            <w:szCs w:val="21"/>
            <w:u w:val="single" w:color="0000EE"/>
          </w:rPr>
          <w:t xml:space="preserve">procédure d’infraction formelle </w:t>
        </w:r>
      </w:hyperlink>
      <w:r>
        <w:rPr>
          <w:rFonts w:ascii="Trebuchet MS" w:eastAsia="Trebuchet MS" w:hAnsi="Trebuchet MS" w:cs="Trebuchet MS"/>
          <w:sz w:val="21"/>
          <w:szCs w:val="21"/>
        </w:rPr>
        <w:t xml:space="preserve">  </w:t>
      </w:r>
      <w:r>
        <w:rPr>
          <w:rFonts w:ascii="Trebuchet MS" w:eastAsia="Trebuchet MS" w:hAnsi="Trebuchet MS" w:cs="Trebuchet MS"/>
          <w:color w:val="E36C0A"/>
          <w:sz w:val="21"/>
          <w:szCs w:val="21"/>
        </w:rPr>
        <w:t xml:space="preserve">– </w:t>
      </w:r>
      <w:r>
        <w:rPr>
          <w:rFonts w:ascii="Trebuchet MS" w:eastAsia="Trebuchet MS" w:hAnsi="Trebuchet MS" w:cs="Trebuchet MS"/>
          <w:i/>
          <w:iCs/>
          <w:color w:val="E36C0A"/>
          <w:sz w:val="21"/>
          <w:szCs w:val="21"/>
        </w:rPr>
        <w:t>voir encadré ci-dessous</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à la France et à la Suède. Celles-ci disposent de deux mois pour répondre aux arguments de l’exécutif européen. A défaut, la Commission pourrait décider de leur adresser un </w:t>
      </w:r>
      <w:r>
        <w:rPr>
          <w:rFonts w:ascii="Trebuchet MS" w:eastAsia="Trebuchet MS" w:hAnsi="Trebuchet MS" w:cs="Trebuchet MS"/>
          <w:b/>
          <w:bCs/>
          <w:sz w:val="21"/>
          <w:szCs w:val="21"/>
        </w:rPr>
        <w:t>avis motivé</w:t>
      </w:r>
      <w:r>
        <w:rPr>
          <w:rFonts w:ascii="Trebuchet MS" w:eastAsia="Trebuchet MS" w:hAnsi="Trebuchet MS" w:cs="Trebuchet MS"/>
          <w:sz w:val="21"/>
          <w:szCs w:val="21"/>
        </w:rPr>
        <w:t xml:space="preserve"> </w:t>
      </w:r>
      <w:r>
        <w:rPr>
          <w:rFonts w:ascii="Trebuchet MS" w:eastAsia="Trebuchet MS" w:hAnsi="Trebuchet MS" w:cs="Trebuchet MS"/>
          <w:color w:val="E36C0A"/>
          <w:sz w:val="21"/>
          <w:szCs w:val="21"/>
        </w:rPr>
        <w:t>[2</w:t>
      </w:r>
      <w:r>
        <w:rPr>
          <w:rFonts w:ascii="Trebuchet MS" w:eastAsia="Trebuchet MS" w:hAnsi="Trebuchet MS" w:cs="Trebuchet MS"/>
          <w:color w:val="E36C0A"/>
          <w:sz w:val="26"/>
          <w:szCs w:val="26"/>
          <w:vertAlign w:val="superscript"/>
        </w:rPr>
        <w:t>e</w:t>
      </w:r>
      <w:r>
        <w:rPr>
          <w:rFonts w:ascii="Trebuchet MS" w:eastAsia="Trebuchet MS" w:hAnsi="Trebuchet MS" w:cs="Trebuchet MS"/>
          <w:color w:val="E36C0A"/>
          <w:sz w:val="21"/>
          <w:szCs w:val="21"/>
        </w:rPr>
        <w:t xml:space="preserve"> étape]</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w:t>
      </w:r>
    </w:p>
    <w:p>
      <w:pPr>
        <w:pBdr>
          <w:top w:val="none" w:sz="0" w:space="0" w:color="auto"/>
          <w:left w:val="none" w:sz="0" w:space="0" w:color="auto"/>
          <w:bottom w:val="none" w:sz="0" w:space="0" w:color="auto"/>
          <w:right w:val="none" w:sz="0" w:space="0" w:color="auto"/>
        </w:pBdr>
        <w:spacing w:before="140" w:after="240"/>
        <w:ind w:left="45" w:right="0"/>
        <w:jc w:val="both"/>
        <w:rPr>
          <w:rFonts w:ascii="Trebuchet MS" w:eastAsia="Trebuchet MS" w:hAnsi="Trebuchet MS" w:cs="Trebuchet MS"/>
        </w:rPr>
      </w:pPr>
      <w:r>
        <w:rPr>
          <w:rFonts w:ascii="Trebuchet MS" w:eastAsia="Trebuchet MS" w:hAnsi="Trebuchet MS" w:cs="Trebuchet MS"/>
          <w:b/>
          <w:bCs/>
          <w:color w:val="E36C0A"/>
          <w:sz w:val="21"/>
          <w:szCs w:val="21"/>
        </w:rPr>
        <w:t>La procédure d’infraction de l’UE : modalités générales</w:t>
      </w:r>
    </w:p>
    <w:p>
      <w:pPr>
        <w:pBdr>
          <w:top w:val="none" w:sz="0" w:space="0" w:color="auto"/>
          <w:left w:val="none" w:sz="0" w:space="0" w:color="auto"/>
          <w:bottom w:val="none" w:sz="0" w:space="0" w:color="auto"/>
          <w:right w:val="none" w:sz="0" w:space="0" w:color="auto"/>
        </w:pBdr>
        <w:spacing w:before="4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En tant que “gardienne” des Traités de l’UE, la Commission est chargée de veiller, avec la </w:t>
      </w:r>
      <w:hyperlink r:id="rId32" w:tgtFrame="_blank" w:history="1">
        <w:r>
          <w:rPr>
            <w:rFonts w:ascii="Trebuchet MS" w:eastAsia="Trebuchet MS" w:hAnsi="Trebuchet MS" w:cs="Trebuchet MS"/>
            <w:color w:val="0000EE"/>
            <w:sz w:val="21"/>
            <w:szCs w:val="21"/>
            <w:u w:val="single" w:color="0000EE"/>
          </w:rPr>
          <w:t>Cour de Justice de l’UE</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(CJUE), à ce que le droit européen soit appliqué correctement dans les Etats membres (EM). </w:t>
      </w:r>
    </w:p>
    <w:p>
      <w:pPr>
        <w:pBdr>
          <w:top w:val="none" w:sz="0" w:space="0" w:color="auto"/>
          <w:left w:val="none" w:sz="0" w:space="0" w:color="auto"/>
          <w:bottom w:val="none" w:sz="0" w:space="0" w:color="auto"/>
          <w:right w:val="none" w:sz="0" w:space="0" w:color="auto"/>
        </w:pBdr>
        <w:spacing w:before="12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En vertu du </w:t>
      </w:r>
      <w:hyperlink r:id="rId33" w:tgtFrame="_blank" w:history="1">
        <w:r>
          <w:rPr>
            <w:rFonts w:ascii="Trebuchet MS" w:eastAsia="Trebuchet MS" w:hAnsi="Trebuchet MS" w:cs="Trebuchet MS"/>
            <w:color w:val="0000EE"/>
            <w:sz w:val="21"/>
            <w:szCs w:val="21"/>
            <w:u w:val="single" w:color="0000EE"/>
          </w:rPr>
          <w:t>Traité sur le fonctionnement de l’UE</w:t>
        </w:r>
      </w:hyperlink>
      <w:r>
        <w:rPr>
          <w:rFonts w:ascii="Trebuchet MS" w:eastAsia="Trebuchet MS" w:hAnsi="Trebuchet MS" w:cs="Trebuchet MS"/>
          <w:sz w:val="21"/>
          <w:szCs w:val="21"/>
        </w:rPr>
        <w:t xml:space="preserve"> </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w:t>
      </w:r>
      <w:r>
        <w:rPr>
          <w:rFonts w:ascii="Trebuchet MS" w:eastAsia="Trebuchet MS" w:hAnsi="Trebuchet MS" w:cs="Trebuchet MS"/>
          <w:i/>
          <w:iCs/>
          <w:color w:val="E36C0A"/>
          <w:sz w:val="21"/>
          <w:szCs w:val="21"/>
        </w:rPr>
        <w:t>article 258</w:t>
      </w:r>
      <w:r>
        <w:rPr>
          <w:rFonts w:ascii="Trebuchet MS" w:eastAsia="Trebuchet MS" w:hAnsi="Trebuchet MS" w:cs="Trebuchet MS"/>
          <w:sz w:val="21"/>
          <w:szCs w:val="21"/>
        </w:rPr>
        <w:t xml:space="preserve"> </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la Commission peut poursuivre en justice un EM qui manque aux obligations qui lui incombent au titre de la législation de l’UE. Elle engage ainsi une procédure juridique dite </w:t>
      </w:r>
      <w:hyperlink r:id="rId31" w:anchor="stages-of-an-infringement-procedure" w:tgtFrame="_blank" w:history="1">
        <w:r>
          <w:rPr>
            <w:rFonts w:ascii="Trebuchet MS" w:eastAsia="Trebuchet MS" w:hAnsi="Trebuchet MS" w:cs="Trebuchet MS"/>
            <w:b/>
            <w:bCs/>
            <w:color w:val="0000EE"/>
            <w:sz w:val="21"/>
            <w:szCs w:val="21"/>
            <w:u w:val="single" w:color="0000EE"/>
          </w:rPr>
          <w:t>procédure d’infraction</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sz w:val="21"/>
          <w:szCs w:val="21"/>
        </w:rPr>
        <w:t xml:space="preserve">qui se déroule en quatre </w:t>
      </w:r>
      <w:hyperlink r:id="rId34" w:tgtFrame="_blank" w:history="1">
        <w:r>
          <w:rPr>
            <w:rFonts w:ascii="Trebuchet MS" w:eastAsia="Trebuchet MS" w:hAnsi="Trebuchet MS" w:cs="Trebuchet MS"/>
            <w:color w:val="0000EE"/>
            <w:sz w:val="21"/>
            <w:szCs w:val="21"/>
            <w:u w:val="single" w:color="0000EE"/>
          </w:rPr>
          <w:t>étapes</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w:t>
      </w:r>
    </w:p>
    <w:p>
      <w:pPr>
        <w:numPr>
          <w:ilvl w:val="0"/>
          <w:numId w:val="6"/>
        </w:numPr>
        <w:spacing w:before="240"/>
        <w:ind w:left="765" w:right="0" w:hanging="210"/>
        <w:jc w:val="both"/>
      </w:pPr>
      <w:r>
        <w:rPr>
          <w:rFonts w:ascii="Trebuchet MS" w:eastAsia="Trebuchet MS" w:hAnsi="Trebuchet MS" w:cs="Trebuchet MS"/>
          <w:sz w:val="21"/>
          <w:szCs w:val="21"/>
        </w:rPr>
        <w:t xml:space="preserve">la Commission envoie une </w:t>
      </w:r>
      <w:r>
        <w:rPr>
          <w:rFonts w:ascii="Trebuchet MS" w:eastAsia="Trebuchet MS" w:hAnsi="Trebuchet MS" w:cs="Trebuchet MS"/>
          <w:b/>
          <w:bCs/>
          <w:sz w:val="21"/>
          <w:szCs w:val="21"/>
        </w:rPr>
        <w:t>lettre de mise en demeure</w:t>
      </w:r>
      <w:r>
        <w:rPr>
          <w:sz w:val="21"/>
          <w:szCs w:val="21"/>
        </w:rPr>
        <w:t xml:space="preserve"> </w:t>
      </w:r>
      <w:r>
        <w:rPr>
          <w:rFonts w:ascii="Trebuchet MS" w:eastAsia="Trebuchet MS" w:hAnsi="Trebuchet MS" w:cs="Trebuchet MS"/>
          <w:color w:val="E36C0A"/>
          <w:sz w:val="21"/>
          <w:szCs w:val="21"/>
        </w:rPr>
        <w:t xml:space="preserve">[demande d’informations] </w:t>
      </w:r>
      <w:r>
        <w:rPr>
          <w:rFonts w:ascii="Trebuchet MS" w:eastAsia="Trebuchet MS" w:hAnsi="Trebuchet MS" w:cs="Trebuchet MS"/>
          <w:sz w:val="21"/>
          <w:szCs w:val="21"/>
        </w:rPr>
        <w:t>à l’EM,</w:t>
      </w:r>
    </w:p>
    <w:p>
      <w:pPr>
        <w:numPr>
          <w:ilvl w:val="0"/>
          <w:numId w:val="6"/>
        </w:numPr>
        <w:ind w:left="765" w:right="0" w:hanging="210"/>
        <w:jc w:val="both"/>
      </w:pPr>
      <w:r>
        <w:rPr>
          <w:rFonts w:ascii="Trebuchet MS" w:eastAsia="Trebuchet MS" w:hAnsi="Trebuchet MS" w:cs="Trebuchet MS"/>
          <w:sz w:val="21"/>
          <w:szCs w:val="21"/>
        </w:rPr>
        <w:t xml:space="preserve">si elle n’est pas satisfaite des informations reçues et conclut que l’EM ne s’acquitte pas de ses obligations juridiques, elle peut ensuite lui envoyer un </w:t>
      </w:r>
      <w:r>
        <w:rPr>
          <w:rFonts w:ascii="Trebuchet MS" w:eastAsia="Trebuchet MS" w:hAnsi="Trebuchet MS" w:cs="Trebuchet MS"/>
          <w:b/>
          <w:bCs/>
          <w:sz w:val="21"/>
          <w:szCs w:val="21"/>
        </w:rPr>
        <w:t xml:space="preserve">avis motivé </w:t>
      </w:r>
      <w:r>
        <w:rPr>
          <w:rFonts w:ascii="Trebuchet MS" w:eastAsia="Trebuchet MS" w:hAnsi="Trebuchet MS" w:cs="Trebuchet MS"/>
          <w:color w:val="E36C0A"/>
          <w:sz w:val="21"/>
          <w:szCs w:val="21"/>
        </w:rPr>
        <w:t>[demande formelle de s’y conformer]</w:t>
      </w:r>
      <w:r>
        <w:rPr>
          <w:rFonts w:ascii="Trebuchet MS" w:eastAsia="Trebuchet MS" w:hAnsi="Trebuchet MS" w:cs="Trebuchet MS"/>
          <w:sz w:val="21"/>
          <w:szCs w:val="21"/>
        </w:rPr>
        <w:t>,</w:t>
      </w:r>
    </w:p>
    <w:p>
      <w:pPr>
        <w:numPr>
          <w:ilvl w:val="0"/>
          <w:numId w:val="6"/>
        </w:numPr>
        <w:ind w:left="765" w:right="0" w:hanging="210"/>
        <w:jc w:val="both"/>
      </w:pPr>
      <w:r>
        <w:rPr>
          <w:rFonts w:ascii="Trebuchet MS" w:eastAsia="Trebuchet MS" w:hAnsi="Trebuchet MS" w:cs="Trebuchet MS"/>
          <w:sz w:val="21"/>
          <w:szCs w:val="21"/>
        </w:rPr>
        <w:t xml:space="preserve">si l’EM ne s’y conforme toujours pas, la Commission peut alors décider </w:t>
      </w:r>
      <w:r>
        <w:rPr>
          <w:rFonts w:ascii="Trebuchet MS" w:eastAsia="Trebuchet MS" w:hAnsi="Trebuchet MS" w:cs="Trebuchet MS"/>
          <w:b/>
          <w:bCs/>
          <w:sz w:val="21"/>
          <w:szCs w:val="21"/>
        </w:rPr>
        <w:t>de l’assigner devant la CJUE</w:t>
      </w:r>
      <w:r>
        <w:rPr>
          <w:rFonts w:ascii="Trebuchet MS" w:eastAsia="Trebuchet MS" w:hAnsi="Trebuchet MS" w:cs="Trebuchet MS"/>
          <w:sz w:val="21"/>
          <w:szCs w:val="21"/>
        </w:rPr>
        <w:t xml:space="preserve"> qui, si elle le juge nécessaire, rend un </w:t>
      </w:r>
      <w:r>
        <w:rPr>
          <w:rFonts w:ascii="Trebuchet MS" w:eastAsia="Trebuchet MS" w:hAnsi="Trebuchet MS" w:cs="Trebuchet MS"/>
          <w:b/>
          <w:bCs/>
          <w:sz w:val="21"/>
          <w:szCs w:val="21"/>
        </w:rPr>
        <w:t>arrêt</w:t>
      </w:r>
      <w:r>
        <w:rPr>
          <w:rFonts w:ascii="Trebuchet MS" w:eastAsia="Trebuchet MS" w:hAnsi="Trebuchet MS" w:cs="Trebuchet MS"/>
          <w:sz w:val="21"/>
          <w:szCs w:val="21"/>
        </w:rPr>
        <w:t xml:space="preserve"> </w:t>
      </w:r>
      <w:r>
        <w:rPr>
          <w:rFonts w:ascii="Trebuchet MS" w:eastAsia="Trebuchet MS" w:hAnsi="Trebuchet MS" w:cs="Trebuchet MS"/>
          <w:b/>
          <w:bCs/>
          <w:sz w:val="21"/>
          <w:szCs w:val="21"/>
        </w:rPr>
        <w:t>contraignant</w:t>
      </w:r>
      <w:r>
        <w:rPr>
          <w:rFonts w:ascii="Trebuchet MS" w:eastAsia="Trebuchet MS" w:hAnsi="Trebuchet MS" w:cs="Trebuchet MS"/>
          <w:sz w:val="21"/>
          <w:szCs w:val="21"/>
        </w:rPr>
        <w:t xml:space="preserve">, </w:t>
      </w:r>
    </w:p>
    <w:p>
      <w:pPr>
        <w:numPr>
          <w:ilvl w:val="0"/>
          <w:numId w:val="6"/>
        </w:numPr>
        <w:spacing w:after="240"/>
        <w:ind w:left="765" w:right="0" w:hanging="210"/>
        <w:jc w:val="both"/>
      </w:pPr>
      <w:r>
        <w:rPr>
          <w:rFonts w:ascii="Trebuchet MS" w:eastAsia="Trebuchet MS" w:hAnsi="Trebuchet MS" w:cs="Trebuchet MS"/>
          <w:sz w:val="21"/>
          <w:szCs w:val="21"/>
        </w:rPr>
        <w:t xml:space="preserve">si malgré ce 1 </w:t>
      </w:r>
      <w:r>
        <w:rPr>
          <w:rFonts w:ascii="Trebuchet MS" w:eastAsia="Trebuchet MS" w:hAnsi="Trebuchet MS" w:cs="Trebuchet MS"/>
          <w:sz w:val="26"/>
          <w:szCs w:val="26"/>
          <w:vertAlign w:val="superscript"/>
        </w:rPr>
        <w:t xml:space="preserve">er </w:t>
      </w:r>
      <w:r>
        <w:rPr>
          <w:rFonts w:ascii="Trebuchet MS" w:eastAsia="Trebuchet MS" w:hAnsi="Trebuchet MS" w:cs="Trebuchet MS"/>
          <w:sz w:val="21"/>
          <w:szCs w:val="21"/>
        </w:rPr>
        <w:t>arrêt, l’EM ne remédie toujours pas au problème, la Commission peut saisir une 2</w:t>
      </w:r>
      <w:r>
        <w:rPr>
          <w:rFonts w:ascii="Trebuchet MS" w:eastAsia="Trebuchet MS" w:hAnsi="Trebuchet MS" w:cs="Trebuchet MS"/>
          <w:sz w:val="26"/>
          <w:szCs w:val="26"/>
          <w:vertAlign w:val="superscript"/>
        </w:rPr>
        <w:t xml:space="preserve">e </w:t>
      </w:r>
      <w:r>
        <w:rPr>
          <w:rFonts w:ascii="Trebuchet MS" w:eastAsia="Trebuchet MS" w:hAnsi="Trebuchet MS" w:cs="Trebuchet MS"/>
          <w:sz w:val="21"/>
          <w:szCs w:val="21"/>
        </w:rPr>
        <w:t xml:space="preserve">fois la CJUE, en lui demandant d’imposer des </w:t>
      </w:r>
      <w:r>
        <w:rPr>
          <w:rFonts w:ascii="Trebuchet MS" w:eastAsia="Trebuchet MS" w:hAnsi="Trebuchet MS" w:cs="Trebuchet MS"/>
          <w:b/>
          <w:bCs/>
          <w:sz w:val="21"/>
          <w:szCs w:val="21"/>
        </w:rPr>
        <w:t>sanctions financières</w:t>
      </w:r>
      <w:r>
        <w:rPr>
          <w:rFonts w:ascii="Trebuchet MS" w:eastAsia="Trebuchet MS" w:hAnsi="Trebuchet MS" w:cs="Trebuchet MS"/>
          <w:sz w:val="21"/>
          <w:szCs w:val="21"/>
        </w:rPr>
        <w:t xml:space="preserve"> </w:t>
      </w:r>
      <w:r>
        <w:rPr>
          <w:rFonts w:ascii="Trebuchet MS" w:eastAsia="Trebuchet MS" w:hAnsi="Trebuchet MS" w:cs="Trebuchet MS"/>
          <w:color w:val="E36C0A"/>
          <w:sz w:val="21"/>
          <w:szCs w:val="21"/>
        </w:rPr>
        <w:t>[somme forfaitaire et/ou indemnité journalière]</w:t>
      </w:r>
      <w:r>
        <w:rPr>
          <w:sz w:val="21"/>
          <w:szCs w:val="21"/>
        </w:rPr>
        <w:t xml:space="preserve"> </w:t>
      </w:r>
      <w:r>
        <w:rPr>
          <w:rFonts w:ascii="Trebuchet MS" w:eastAsia="Trebuchet MS" w:hAnsi="Trebuchet MS" w:cs="Trebuchet MS"/>
          <w:sz w:val="21"/>
          <w:szCs w:val="21"/>
        </w:rPr>
        <w:t>, via un 2</w:t>
      </w:r>
      <w:r>
        <w:rPr>
          <w:rFonts w:ascii="Trebuchet MS" w:eastAsia="Trebuchet MS" w:hAnsi="Trebuchet MS" w:cs="Trebuchet MS"/>
          <w:sz w:val="26"/>
          <w:szCs w:val="26"/>
          <w:vertAlign w:val="superscript"/>
        </w:rPr>
        <w:t>e</w:t>
      </w:r>
      <w:r>
        <w:rPr>
          <w:rFonts w:ascii="Trebuchet MS" w:eastAsia="Trebuchet MS" w:hAnsi="Trebuchet MS" w:cs="Trebuchet MS"/>
          <w:sz w:val="21"/>
          <w:szCs w:val="21"/>
        </w:rPr>
        <w:t xml:space="preserve"> arrêt </w:t>
      </w:r>
      <w:r>
        <w:rPr>
          <w:rFonts w:ascii="Trebuchet MS" w:eastAsia="Trebuchet MS" w:hAnsi="Trebuchet MS" w:cs="Trebuchet MS"/>
          <w:color w:val="E36C0A"/>
          <w:sz w:val="21"/>
          <w:szCs w:val="21"/>
        </w:rPr>
        <w:t>[où la CJUE peut modifier le montant proposé par la Commission]</w:t>
      </w:r>
      <w:r>
        <w:rPr>
          <w:rFonts w:ascii="Trebuchet MS" w:eastAsia="Trebuchet MS" w:hAnsi="Trebuchet MS" w:cs="Trebuchet MS"/>
          <w:sz w:val="21"/>
          <w:szCs w:val="21"/>
        </w:rPr>
        <w:t>.</w:t>
      </w:r>
    </w:p>
    <w:p>
      <w:pPr>
        <w:spacing w:before="100" w:after="0"/>
        <w:ind w:left="215" w:right="0"/>
        <w:jc w:val="both"/>
        <w:rPr>
          <w:rFonts w:ascii="Trebuchet MS" w:eastAsia="Trebuchet MS" w:hAnsi="Trebuchet MS" w:cs="Trebuchet MS"/>
        </w:rPr>
      </w:pPr>
      <w:r>
        <w:rPr>
          <w:rFonts w:ascii="Trebuchet MS" w:eastAsia="Trebuchet MS" w:hAnsi="Trebuchet MS" w:cs="Trebuchet MS"/>
          <w:sz w:val="21"/>
          <w:szCs w:val="21"/>
        </w:rPr>
        <w:t> </w:t>
      </w:r>
    </w:p>
    <w:p>
      <w:pPr>
        <w:pBdr>
          <w:top w:val="none" w:sz="0" w:space="0" w:color="auto"/>
          <w:left w:val="none" w:sz="0" w:space="0" w:color="auto"/>
          <w:bottom w:val="none" w:sz="0" w:space="0" w:color="auto"/>
          <w:right w:val="none" w:sz="0" w:space="0" w:color="auto"/>
        </w:pBdr>
        <w:spacing w:before="240" w:after="240"/>
        <w:ind w:left="45" w:right="0"/>
        <w:jc w:val="both"/>
        <w:rPr>
          <w:rFonts w:ascii="Trebuchet MS" w:eastAsia="Trebuchet MS" w:hAnsi="Trebuchet MS" w:cs="Trebuchet MS"/>
        </w:rPr>
      </w:pPr>
      <w:r>
        <w:rPr>
          <w:rFonts w:ascii="Trebuchet MS" w:eastAsia="Trebuchet MS" w:hAnsi="Trebuchet MS" w:cs="Trebuchet MS"/>
          <w:b/>
          <w:bCs/>
          <w:color w:val="E36C0A"/>
          <w:sz w:val="21"/>
          <w:szCs w:val="21"/>
        </w:rPr>
        <w:t xml:space="preserve">PM </w:t>
      </w:r>
      <w:r>
        <w:rPr>
          <w:rFonts w:ascii="Trebuchet MS" w:eastAsia="Trebuchet MS" w:hAnsi="Trebuchet MS" w:cs="Trebuchet MS"/>
          <w:b/>
          <w:bCs/>
          <w:color w:val="E36C0A"/>
          <w:sz w:val="26"/>
          <w:szCs w:val="26"/>
          <w:vertAlign w:val="subscript"/>
        </w:rPr>
        <w:t xml:space="preserve">10 </w:t>
      </w:r>
      <w:r>
        <w:rPr>
          <w:rFonts w:ascii="Trebuchet MS" w:eastAsia="Trebuchet MS" w:hAnsi="Trebuchet MS" w:cs="Trebuchet MS"/>
          <w:b/>
          <w:bCs/>
          <w:color w:val="E36C0A"/>
          <w:sz w:val="21"/>
          <w:szCs w:val="21"/>
        </w:rPr>
        <w:t xml:space="preserve">et NO </w:t>
      </w:r>
      <w:r>
        <w:rPr>
          <w:rFonts w:ascii="Trebuchet MS" w:eastAsia="Trebuchet MS" w:hAnsi="Trebuchet MS" w:cs="Trebuchet MS"/>
          <w:b/>
          <w:bCs/>
          <w:color w:val="E36C0A"/>
          <w:sz w:val="26"/>
          <w:szCs w:val="26"/>
          <w:vertAlign w:val="subscript"/>
        </w:rPr>
        <w:t xml:space="preserve">2 </w:t>
      </w:r>
      <w:r>
        <w:rPr>
          <w:rFonts w:ascii="Trebuchet MS" w:eastAsia="Trebuchet MS" w:hAnsi="Trebuchet MS" w:cs="Trebuchet MS"/>
          <w:b/>
          <w:bCs/>
          <w:color w:val="E36C0A"/>
          <w:sz w:val="21"/>
          <w:szCs w:val="21"/>
        </w:rPr>
        <w:t xml:space="preserve"> : procédures d’infraction contre la France </w:t>
      </w:r>
    </w:p>
    <w:p>
      <w:pPr>
        <w:pBdr>
          <w:top w:val="none" w:sz="0" w:space="0" w:color="auto"/>
          <w:left w:val="none" w:sz="0" w:space="0" w:color="auto"/>
          <w:bottom w:val="none" w:sz="0" w:space="0" w:color="auto"/>
          <w:right w:val="none" w:sz="0" w:space="0" w:color="auto"/>
        </w:pBdr>
        <w:spacing w:before="4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Deux autres procédures d’infraction ont été engagées contre la France et ce, pour </w:t>
      </w:r>
      <w:r>
        <w:rPr>
          <w:rFonts w:ascii="Trebuchet MS" w:eastAsia="Trebuchet MS" w:hAnsi="Trebuchet MS" w:cs="Trebuchet MS"/>
          <w:b/>
          <w:bCs/>
          <w:sz w:val="21"/>
          <w:szCs w:val="21"/>
        </w:rPr>
        <w:t>non-respect des valeurs limites de concentration (VLC)</w:t>
      </w:r>
      <w:r>
        <w:rPr>
          <w:rFonts w:ascii="Trebuchet MS" w:eastAsia="Trebuchet MS" w:hAnsi="Trebuchet MS" w:cs="Trebuchet MS"/>
          <w:sz w:val="21"/>
          <w:szCs w:val="21"/>
        </w:rPr>
        <w:t xml:space="preserve"> </w:t>
      </w:r>
      <w:r>
        <w:rPr>
          <w:rFonts w:ascii="Trebuchet MS" w:eastAsia="Trebuchet MS" w:hAnsi="Trebuchet MS" w:cs="Trebuchet MS"/>
          <w:sz w:val="21"/>
          <w:szCs w:val="21"/>
        </w:rPr>
        <w:t> :</w:t>
      </w:r>
    </w:p>
    <w:p>
      <w:pPr>
        <w:numPr>
          <w:ilvl w:val="0"/>
          <w:numId w:val="7"/>
        </w:numPr>
        <w:spacing w:before="240"/>
        <w:ind w:left="765" w:right="0" w:hanging="210"/>
        <w:jc w:val="both"/>
      </w:pPr>
      <w:r>
        <w:rPr>
          <w:rFonts w:ascii="Trebuchet MS" w:eastAsia="Trebuchet MS" w:hAnsi="Trebuchet MS" w:cs="Trebuchet MS"/>
          <w:b/>
          <w:bCs/>
          <w:sz w:val="21"/>
          <w:szCs w:val="21"/>
        </w:rPr>
        <w:t>NO</w:t>
      </w:r>
      <w:r>
        <w:rPr>
          <w:rFonts w:ascii="Trebuchet MS" w:eastAsia="Trebuchet MS" w:hAnsi="Trebuchet MS" w:cs="Trebuchet MS"/>
          <w:b/>
          <w:bCs/>
          <w:sz w:val="26"/>
          <w:szCs w:val="26"/>
          <w:vertAlign w:val="subscript"/>
        </w:rPr>
        <w:t>2</w:t>
      </w:r>
      <w:r>
        <w:rPr>
          <w:b/>
          <w:bCs/>
          <w:sz w:val="21"/>
          <w:szCs w:val="21"/>
        </w:rPr>
        <w:t xml:space="preserve"> </w:t>
      </w:r>
      <w:r>
        <w:rPr>
          <w:rFonts w:ascii="Trebuchet MS" w:eastAsia="Trebuchet MS" w:hAnsi="Trebuchet MS" w:cs="Trebuchet MS"/>
          <w:sz w:val="21"/>
          <w:szCs w:val="21"/>
        </w:rPr>
        <w:t>: avis motivé du 15 février 2017</w:t>
      </w:r>
      <w:r>
        <w:rPr>
          <w:sz w:val="21"/>
          <w:szCs w:val="21"/>
        </w:rPr>
        <w:t xml:space="preserve"> </w:t>
      </w:r>
      <w:hyperlink r:id="rId35" w:tgtFrame="_blank" w:history="1">
        <w:r>
          <w:rPr>
            <w:rStyle w:val="su-tooltip"/>
            <w:rFonts w:ascii="Trebuchet MS" w:eastAsia="Trebuchet MS" w:hAnsi="Trebuchet MS" w:cs="Trebuchet MS"/>
            <w:color w:val="0000EE"/>
            <w:sz w:val="21"/>
            <w:szCs w:val="21"/>
            <w:u w:val="single" w:color="0000EE"/>
          </w:rPr>
          <w:t>(lire notre article sur ce sujet)</w:t>
        </w:r>
      </w:hyperlink>
      <w:r>
        <w:rPr>
          <w:rFonts w:ascii="Trebuchet MS" w:eastAsia="Trebuchet MS" w:hAnsi="Trebuchet MS" w:cs="Trebuchet MS"/>
          <w:sz w:val="21"/>
          <w:szCs w:val="21"/>
        </w:rPr>
        <w:t>.</w:t>
      </w:r>
      <w:r>
        <w:rPr>
          <w:rFonts w:ascii="Trebuchet MS" w:eastAsia="Trebuchet MS" w:hAnsi="Trebuchet MS" w:cs="Trebuchet MS"/>
          <w:sz w:val="21"/>
          <w:szCs w:val="21"/>
        </w:rPr>
        <w:t xml:space="preserve"> Cette procédure vise aussi le défaut de planification de mesures pour réduire la période de dépassement des VLC,</w:t>
      </w:r>
    </w:p>
    <w:p>
      <w:pPr>
        <w:numPr>
          <w:ilvl w:val="0"/>
          <w:numId w:val="7"/>
        </w:numPr>
        <w:spacing w:after="240"/>
        <w:ind w:left="765" w:right="0" w:hanging="210"/>
        <w:jc w:val="both"/>
      </w:pPr>
      <w:r>
        <w:rPr>
          <w:rFonts w:ascii="Trebuchet MS" w:eastAsia="Trebuchet MS" w:hAnsi="Trebuchet MS" w:cs="Trebuchet MS"/>
          <w:b/>
          <w:bCs/>
          <w:sz w:val="21"/>
          <w:szCs w:val="21"/>
        </w:rPr>
        <w:t>PM</w:t>
      </w:r>
      <w:r>
        <w:rPr>
          <w:rFonts w:ascii="Trebuchet MS" w:eastAsia="Trebuchet MS" w:hAnsi="Trebuchet MS" w:cs="Trebuchet MS"/>
          <w:b/>
          <w:bCs/>
          <w:sz w:val="26"/>
          <w:szCs w:val="26"/>
          <w:vertAlign w:val="subscript"/>
        </w:rPr>
        <w:t>10</w:t>
      </w:r>
      <w:r>
        <w:rPr>
          <w:b/>
          <w:bCs/>
          <w:sz w:val="21"/>
          <w:szCs w:val="21"/>
        </w:rPr>
        <w:t xml:space="preserve"> </w:t>
      </w:r>
      <w:r>
        <w:rPr>
          <w:rFonts w:ascii="Trebuchet MS" w:eastAsia="Trebuchet MS" w:hAnsi="Trebuchet MS" w:cs="Trebuchet MS"/>
          <w:sz w:val="21"/>
          <w:szCs w:val="21"/>
        </w:rPr>
        <w:t>: avis motivé du 28 octobre 2011 et avis motivé complémentaire du 29 avril 2015</w:t>
      </w:r>
      <w:r>
        <w:rPr>
          <w:sz w:val="21"/>
          <w:szCs w:val="21"/>
        </w:rPr>
        <w:t xml:space="preserve"> </w:t>
      </w:r>
      <w:hyperlink r:id="rId36" w:tgtFrame="_blank" w:history="1">
        <w:r>
          <w:rPr>
            <w:rStyle w:val="su-tooltip"/>
            <w:color w:val="0000EE"/>
            <w:sz w:val="21"/>
            <w:szCs w:val="21"/>
            <w:u w:val="single" w:color="0000EE"/>
          </w:rPr>
          <w:t>(lire notre article sur ce sujet)</w:t>
        </w:r>
      </w:hyperlink>
      <w:r>
        <w:rPr>
          <w:rFonts w:ascii="Trebuchet MS" w:eastAsia="Trebuchet MS" w:hAnsi="Trebuchet MS" w:cs="Trebuchet MS"/>
          <w:sz w:val="21"/>
          <w:szCs w:val="21"/>
        </w:rPr>
        <w:t>.</w:t>
      </w:r>
    </w:p>
    <w:p>
      <w:pPr>
        <w:pBdr>
          <w:top w:val="none" w:sz="0" w:space="0" w:color="auto"/>
          <w:left w:val="none" w:sz="0" w:space="0" w:color="auto"/>
          <w:bottom w:val="none" w:sz="0" w:space="0" w:color="auto"/>
          <w:right w:val="none" w:sz="0" w:space="0" w:color="auto"/>
        </w:pBdr>
        <w:spacing w:before="12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Le 17 mai 2018, la Commission européenne a </w:t>
      </w:r>
      <w:hyperlink r:id="rId37" w:tgtFrame="_blank" w:history="1">
        <w:r>
          <w:rPr>
            <w:rFonts w:ascii="Trebuchet MS" w:eastAsia="Trebuchet MS" w:hAnsi="Trebuchet MS" w:cs="Trebuchet MS"/>
            <w:color w:val="0000EE"/>
            <w:sz w:val="21"/>
            <w:szCs w:val="21"/>
            <w:u w:val="single" w:color="0000EE"/>
          </w:rPr>
          <w:t>saisi</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la CJUE contre la France et cinq autres Etats membres</w:t>
      </w:r>
      <w:r>
        <w:rPr>
          <w:rFonts w:ascii="Trebuchet MS" w:eastAsia="Trebuchet MS" w:hAnsi="Trebuchet MS" w:cs="Trebuchet MS"/>
          <w:sz w:val="21"/>
          <w:szCs w:val="21"/>
        </w:rPr>
        <w:t xml:space="preserve"> </w:t>
      </w:r>
      <w:hyperlink r:id="rId38" w:tgtFrame="_blank" w:history="1">
        <w:r>
          <w:rPr>
            <w:rStyle w:val="su-tooltip"/>
            <w:rFonts w:ascii="Trebuchet MS" w:eastAsia="Trebuchet MS" w:hAnsi="Trebuchet MS" w:cs="Trebuchet MS"/>
            <w:color w:val="0000EE"/>
            <w:sz w:val="21"/>
            <w:szCs w:val="21"/>
            <w:u w:val="single" w:color="0000EE"/>
          </w:rPr>
          <w:t>(lire notre article sur ce sujet)</w:t>
        </w:r>
      </w:hyperlink>
      <w:r>
        <w:rPr>
          <w:rFonts w:ascii="Trebuchet MS" w:eastAsia="Trebuchet MS" w:hAnsi="Trebuchet MS" w:cs="Trebuchet MS"/>
          <w:sz w:val="21"/>
          <w:szCs w:val="21"/>
        </w:rPr>
        <w:t xml:space="preserve"> pour </w:t>
      </w:r>
      <w:r>
        <w:rPr>
          <w:rFonts w:ascii="Trebuchet MS" w:eastAsia="Trebuchet MS" w:hAnsi="Trebuchet MS" w:cs="Trebuchet MS"/>
          <w:sz w:val="21"/>
          <w:szCs w:val="21"/>
        </w:rPr>
        <w:t xml:space="preserve"> </w:t>
      </w:r>
      <w:r>
        <w:rPr>
          <w:rFonts w:ascii="Trebuchet MS" w:eastAsia="Trebuchet MS" w:hAnsi="Trebuchet MS" w:cs="Trebuchet MS"/>
          <w:sz w:val="21"/>
          <w:szCs w:val="21"/>
        </w:rPr>
        <w:t>:</w:t>
      </w:r>
    </w:p>
    <w:p>
      <w:pPr>
        <w:numPr>
          <w:ilvl w:val="0"/>
          <w:numId w:val="8"/>
        </w:numPr>
        <w:spacing w:before="240"/>
        <w:ind w:left="765" w:right="0" w:hanging="210"/>
        <w:jc w:val="both"/>
      </w:pPr>
      <w:r>
        <w:rPr>
          <w:rFonts w:ascii="Trebuchet MS" w:eastAsia="Trebuchet MS" w:hAnsi="Trebuchet MS" w:cs="Trebuchet MS"/>
          <w:sz w:val="21"/>
          <w:szCs w:val="21"/>
        </w:rPr>
        <w:t xml:space="preserve">dépassement des valeurs limites de concentration (VLC) fixées par la </w:t>
      </w:r>
      <w:hyperlink r:id="rId30" w:tgtFrame="_blank" w:history="1">
        <w:r>
          <w:rPr>
            <w:rFonts w:ascii="Trebuchet MS" w:eastAsia="Trebuchet MS" w:hAnsi="Trebuchet MS" w:cs="Trebuchet MS"/>
            <w:color w:val="0000EE"/>
            <w:sz w:val="21"/>
            <w:szCs w:val="21"/>
            <w:u w:val="single" w:color="0000EE"/>
          </w:rPr>
          <w:t>directive 2008/50/CE</w:t>
        </w:r>
      </w:hyperlink>
      <w:r>
        <w:rPr>
          <w:sz w:val="21"/>
          <w:szCs w:val="21"/>
        </w:rPr>
        <w:t xml:space="preserve"> </w:t>
      </w:r>
      <w:r>
        <w:rPr>
          <w:rFonts w:ascii="Trebuchet MS" w:eastAsia="Trebuchet MS" w:hAnsi="Trebuchet MS" w:cs="Trebuchet MS"/>
          <w:sz w:val="18"/>
          <w:szCs w:val="18"/>
          <w:vertAlign w:val="superscript"/>
        </w:rPr>
        <w:t>(1)</w:t>
      </w:r>
      <w:r>
        <w:rPr>
          <w:sz w:val="26"/>
          <w:szCs w:val="26"/>
          <w:vertAlign w:val="superscript"/>
        </w:rPr>
        <w:t xml:space="preserve"> </w:t>
      </w:r>
      <w:r>
        <w:rPr>
          <w:rFonts w:ascii="Trebuchet MS" w:eastAsia="Trebuchet MS" w:hAnsi="Trebuchet MS" w:cs="Trebuchet MS"/>
          <w:sz w:val="21"/>
          <w:szCs w:val="21"/>
        </w:rPr>
        <w:t>et</w:t>
      </w:r>
    </w:p>
    <w:p>
      <w:pPr>
        <w:numPr>
          <w:ilvl w:val="0"/>
          <w:numId w:val="8"/>
        </w:numPr>
        <w:spacing w:after="240"/>
        <w:ind w:left="765" w:right="0" w:hanging="210"/>
        <w:jc w:val="both"/>
      </w:pPr>
      <w:r>
        <w:rPr>
          <w:rFonts w:ascii="Trebuchet MS" w:eastAsia="Trebuchet MS" w:hAnsi="Trebuchet MS" w:cs="Trebuchet MS"/>
          <w:sz w:val="21"/>
          <w:szCs w:val="21"/>
        </w:rPr>
        <w:t>manquement à l’obligation de prendre des mesures appropriées pour réduire au maximum les périodes de dépassement</w:t>
      </w:r>
      <w:r>
        <w:rPr>
          <w:sz w:val="21"/>
          <w:szCs w:val="21"/>
        </w:rPr>
        <w:t xml:space="preserve"> </w:t>
      </w:r>
      <w:hyperlink r:id="rId39" w:tgtFrame="_blank" w:history="1">
        <w:r>
          <w:rPr>
            <w:rStyle w:val="su-tooltip"/>
            <w:rFonts w:ascii="Trebuchet MS" w:eastAsia="Trebuchet MS" w:hAnsi="Trebuchet MS" w:cs="Trebuchet MS"/>
            <w:color w:val="0000EE"/>
            <w:sz w:val="21"/>
            <w:szCs w:val="21"/>
            <w:u w:val="single" w:color="0000EE"/>
          </w:rPr>
          <w:t>(lire notre article sur ce sujet)</w:t>
        </w:r>
      </w:hyperlink>
      <w:r>
        <w:rPr>
          <w:sz w:val="21"/>
          <w:szCs w:val="21"/>
        </w:rPr>
        <w:t xml:space="preserve"> </w:t>
      </w:r>
      <w:r>
        <w:rPr>
          <w:rFonts w:ascii="Trebuchet MS" w:eastAsia="Trebuchet MS" w:hAnsi="Trebuchet MS" w:cs="Trebuchet MS"/>
          <w:color w:val="E36C0A"/>
          <w:sz w:val="21"/>
          <w:szCs w:val="21"/>
        </w:rPr>
        <w:t>[il s’agit ici de la mise en œuvre effective de l’obligation de l’article 23, contrairement à la nouvelle procédure d’infraction (</w:t>
      </w:r>
      <w:r>
        <w:rPr>
          <w:rFonts w:ascii="Trebuchet MS" w:eastAsia="Trebuchet MS" w:hAnsi="Trebuchet MS" w:cs="Trebuchet MS"/>
          <w:i/>
          <w:iCs/>
          <w:color w:val="E36C0A"/>
          <w:sz w:val="21"/>
          <w:szCs w:val="21"/>
        </w:rPr>
        <w:t>voir ci-contre</w:t>
      </w:r>
      <w:r>
        <w:rPr>
          <w:rFonts w:ascii="Trebuchet MS" w:eastAsia="Trebuchet MS" w:hAnsi="Trebuchet MS" w:cs="Trebuchet MS"/>
          <w:color w:val="E36C0A"/>
          <w:sz w:val="21"/>
          <w:szCs w:val="21"/>
        </w:rPr>
        <w:t>) qui porte sur le manquement de transposition de cette obligation dans le droit national français]</w:t>
      </w:r>
      <w:r>
        <w:rPr>
          <w:sz w:val="21"/>
          <w:szCs w:val="21"/>
        </w:rPr>
        <w:t xml:space="preserve"> </w:t>
      </w:r>
      <w:r>
        <w:rPr>
          <w:rFonts w:ascii="Trebuchet MS" w:eastAsia="Trebuchet MS" w:hAnsi="Trebuchet MS" w:cs="Trebuchet MS"/>
          <w:sz w:val="21"/>
          <w:szCs w:val="21"/>
        </w:rPr>
        <w:t>.</w:t>
      </w:r>
    </w:p>
    <w:p>
      <w:pPr>
        <w:pBdr>
          <w:top w:val="none" w:sz="0" w:space="0" w:color="auto"/>
          <w:left w:val="none" w:sz="0" w:space="0" w:color="auto"/>
          <w:bottom w:val="none" w:sz="0" w:space="0" w:color="auto"/>
          <w:right w:val="none" w:sz="0" w:space="0" w:color="auto"/>
        </w:pBdr>
        <w:spacing w:before="100" w:after="240"/>
        <w:ind w:left="45" w:right="0"/>
        <w:jc w:val="both"/>
        <w:rPr>
          <w:rFonts w:ascii="Trebuchet MS" w:eastAsia="Trebuchet MS" w:hAnsi="Trebuchet MS" w:cs="Trebuchet MS"/>
        </w:rPr>
      </w:pPr>
      <w:r>
        <w:rPr>
          <w:rFonts w:ascii="Trebuchet MS" w:eastAsia="Trebuchet MS" w:hAnsi="Trebuchet MS" w:cs="Trebuchet MS"/>
          <w:sz w:val="21"/>
          <w:szCs w:val="21"/>
        </w:rPr>
        <w:t>Ces procédures sont toujours en cours d’instruction.</w:t>
      </w:r>
    </w:p>
    <w:p>
      <w:pPr>
        <w:spacing w:before="240" w:after="240"/>
        <w:ind w:left="0" w:right="0"/>
      </w:pPr>
      <w:r>
        <w:t> </w:t>
      </w:r>
    </w:p>
    <w:p>
      <w:pPr>
        <w:spacing w:before="240" w:after="240"/>
        <w:ind w:left="0" w:right="0"/>
      </w:pPr>
      <w:r>
        <w:rPr>
          <w:rFonts w:ascii="Trebuchet MS" w:eastAsia="Trebuchet MS" w:hAnsi="Trebuchet MS" w:cs="Trebuchet MS"/>
          <w:sz w:val="18"/>
          <w:szCs w:val="18"/>
          <w:vertAlign w:val="superscript"/>
        </w:rPr>
        <w:t>(1)</w:t>
      </w:r>
      <w:r>
        <w:rPr>
          <w:sz w:val="26"/>
          <w:szCs w:val="26"/>
          <w:vertAlign w:val="superscript"/>
        </w:rPr>
        <w:t xml:space="preserve"> </w:t>
      </w:r>
      <w:r>
        <w:rPr>
          <w:rFonts w:ascii="Trebuchet MS" w:eastAsia="Trebuchet MS" w:hAnsi="Trebuchet MS" w:cs="Trebuchet MS"/>
          <w:i/>
          <w:iCs/>
          <w:sz w:val="21"/>
          <w:szCs w:val="21"/>
        </w:rPr>
        <w:t xml:space="preserve">Voir ED n°168 p.I.119. </w:t>
      </w:r>
    </w:p>
    <w:p>
      <w:r>
        <w:pict>
          <v:rect id="_x0000_i1027"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Bilan de la qualité de l'air en France en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Le MTES </w:t>
      </w:r>
      <w:r>
        <w:rPr>
          <w:rFonts w:ascii="Trebuchet MS" w:eastAsia="Trebuchet MS" w:hAnsi="Trebuchet MS" w:cs="Trebuchet MS"/>
          <w:color w:val="76923C"/>
          <w:sz w:val="21"/>
          <w:szCs w:val="21"/>
        </w:rPr>
        <w:t>[CGDD/SDES]</w:t>
      </w:r>
      <w:r>
        <w:rPr>
          <w:rFonts w:ascii="Trebuchet MS" w:eastAsia="Trebuchet MS" w:hAnsi="Trebuchet MS" w:cs="Trebuchet MS"/>
          <w:sz w:val="21"/>
          <w:szCs w:val="21"/>
        </w:rPr>
        <w:t xml:space="preserve"> a publié, le 26 octobre 2018, le </w:t>
      </w:r>
      <w:hyperlink r:id="rId40" w:tgtFrame="_blank" w:history="1">
        <w:r>
          <w:rPr>
            <w:rFonts w:ascii="Trebuchet MS" w:eastAsia="Trebuchet MS" w:hAnsi="Trebuchet MS" w:cs="Trebuchet MS"/>
            <w:color w:val="0000EE"/>
            <w:sz w:val="21"/>
            <w:szCs w:val="21"/>
            <w:u w:val="single" w:color="0000EE"/>
          </w:rPr>
          <w:t>bilan de la qualité de l’air en France en 2017</w:t>
        </w:r>
      </w:hyperlink>
      <w:r>
        <w:rPr>
          <w:rFonts w:ascii="Trebuchet MS" w:eastAsia="Trebuchet MS" w:hAnsi="Trebuchet MS" w:cs="Trebuchet MS"/>
          <w:sz w:val="21"/>
          <w:szCs w:val="21"/>
        </w:rPr>
        <w:t xml:space="preserve"> et les principales tendances observées sur la période 2000-2017 pour les polluants réglementés : SO</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NO</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 ozone (O </w:t>
      </w:r>
      <w:r>
        <w:rPr>
          <w:rFonts w:ascii="Trebuchet MS" w:eastAsia="Trebuchet MS" w:hAnsi="Trebuchet MS" w:cs="Trebuchet MS"/>
          <w:sz w:val="26"/>
          <w:szCs w:val="26"/>
          <w:vertAlign w:val="subscript"/>
        </w:rPr>
        <w:t xml:space="preserve">3 </w:t>
      </w:r>
      <w:r>
        <w:rPr>
          <w:rFonts w:ascii="Trebuchet MS" w:eastAsia="Trebuchet MS" w:hAnsi="Trebuchet MS" w:cs="Trebuchet MS"/>
          <w:sz w:val="21"/>
          <w:szCs w:val="21"/>
        </w:rPr>
        <w:t>), PM</w:t>
      </w:r>
      <w:r>
        <w:rPr>
          <w:rFonts w:ascii="Trebuchet MS" w:eastAsia="Trebuchet MS" w:hAnsi="Trebuchet MS" w:cs="Trebuchet MS"/>
          <w:sz w:val="26"/>
          <w:szCs w:val="26"/>
          <w:vertAlign w:val="subscript"/>
        </w:rPr>
        <w:t xml:space="preserve">10 </w:t>
      </w:r>
      <w:r>
        <w:rPr>
          <w:rFonts w:ascii="Trebuchet MS" w:eastAsia="Trebuchet MS" w:hAnsi="Trebuchet MS" w:cs="Trebuchet MS"/>
          <w:sz w:val="21"/>
          <w:szCs w:val="21"/>
        </w:rPr>
        <w:t>et PM</w:t>
      </w:r>
      <w:r>
        <w:rPr>
          <w:rFonts w:ascii="Trebuchet MS" w:eastAsia="Trebuchet MS" w:hAnsi="Trebuchet MS" w:cs="Trebuchet MS"/>
          <w:sz w:val="26"/>
          <w:szCs w:val="26"/>
          <w:vertAlign w:val="subscript"/>
        </w:rPr>
        <w:t xml:space="preserve">2,5 </w:t>
      </w:r>
      <w:r>
        <w:rPr>
          <w:rFonts w:ascii="Trebuchet MS" w:eastAsia="Trebuchet MS" w:hAnsi="Trebuchet MS" w:cs="Trebuchet MS"/>
          <w:sz w:val="21"/>
          <w:szCs w:val="21"/>
        </w:rPr>
        <w:t>, CO, benzène (C</w:t>
      </w:r>
      <w:r>
        <w:rPr>
          <w:rFonts w:ascii="Trebuchet MS" w:eastAsia="Trebuchet MS" w:hAnsi="Trebuchet MS" w:cs="Trebuchet MS"/>
          <w:sz w:val="26"/>
          <w:szCs w:val="26"/>
          <w:vertAlign w:val="subscript"/>
        </w:rPr>
        <w:t xml:space="preserve">6 </w:t>
      </w:r>
      <w:r>
        <w:rPr>
          <w:rFonts w:ascii="Trebuchet MS" w:eastAsia="Trebuchet MS" w:hAnsi="Trebuchet MS" w:cs="Trebuchet MS"/>
          <w:sz w:val="21"/>
          <w:szCs w:val="21"/>
        </w:rPr>
        <w:t>H</w:t>
      </w:r>
      <w:r>
        <w:rPr>
          <w:rFonts w:ascii="Trebuchet MS" w:eastAsia="Trebuchet MS" w:hAnsi="Trebuchet MS" w:cs="Trebuchet MS"/>
          <w:sz w:val="26"/>
          <w:szCs w:val="26"/>
          <w:vertAlign w:val="subscript"/>
        </w:rPr>
        <w:t xml:space="preserve">6 </w:t>
      </w:r>
      <w:r>
        <w:rPr>
          <w:rFonts w:ascii="Trebuchet MS" w:eastAsia="Trebuchet MS" w:hAnsi="Trebuchet MS" w:cs="Trebuchet MS"/>
          <w:sz w:val="21"/>
          <w:szCs w:val="21"/>
        </w:rPr>
        <w:t xml:space="preserve">), plomb (Pb), arsenic (As), cadmium (Cd), nickel (Ni), mercure (Hg), hydrocarbures aromatiques polycycliques (HAP) dont principalement le benzo[a]pyrène (B[a]P). </w:t>
      </w:r>
    </w:p>
    <w:p>
      <w:pPr>
        <w:spacing w:before="160" w:after="240"/>
        <w:ind w:left="0" w:right="0"/>
        <w:jc w:val="both"/>
        <w:rPr>
          <w:rFonts w:ascii="Trebuchet MS" w:eastAsia="Trebuchet MS" w:hAnsi="Trebuchet MS" w:cs="Trebuchet MS"/>
        </w:rPr>
      </w:pPr>
      <w:r>
        <w:rPr>
          <w:rFonts w:ascii="Trebuchet MS" w:eastAsia="Trebuchet MS" w:hAnsi="Trebuchet MS" w:cs="Trebuchet MS"/>
          <w:b/>
          <w:bCs/>
          <w:i/>
          <w:iCs/>
          <w:color w:val="76923C"/>
          <w:sz w:val="21"/>
          <w:szCs w:val="21"/>
        </w:rPr>
        <w:t>Tendances</w:t>
      </w:r>
      <w:r>
        <w:rPr>
          <w:rFonts w:ascii="Trebuchet MS" w:eastAsia="Trebuchet MS" w:hAnsi="Trebuchet MS" w:cs="Trebuchet MS"/>
          <w:b/>
          <w:bCs/>
          <w:sz w:val="21"/>
          <w:szCs w:val="21"/>
        </w:rPr>
        <w:t xml:space="preserve"> </w:t>
      </w:r>
      <w:r>
        <w:rPr>
          <w:rFonts w:ascii="Trebuchet MS" w:eastAsia="Trebuchet MS" w:hAnsi="Trebuchet MS" w:cs="Trebuchet MS"/>
          <w:sz w:val="21"/>
          <w:szCs w:val="21"/>
        </w:rPr>
        <w:t>: depuis 2000, les concentrations de ces polluants ont diminué, mais le plus souvent dans des proportions plus faibles que pour les émissions. En 2017, les concentrations moyennes annuelles en SO</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CO, NO</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PM</w:t>
      </w:r>
      <w:r>
        <w:rPr>
          <w:rFonts w:ascii="Trebuchet MS" w:eastAsia="Trebuchet MS" w:hAnsi="Trebuchet MS" w:cs="Trebuchet MS"/>
          <w:sz w:val="26"/>
          <w:szCs w:val="26"/>
          <w:vertAlign w:val="subscript"/>
        </w:rPr>
        <w:t xml:space="preserve">10 </w:t>
      </w:r>
      <w:r>
        <w:rPr>
          <w:rFonts w:ascii="Trebuchet MS" w:eastAsia="Trebuchet MS" w:hAnsi="Trebuchet MS" w:cs="Trebuchet MS"/>
          <w:sz w:val="21"/>
          <w:szCs w:val="21"/>
        </w:rPr>
        <w:t>et PM</w:t>
      </w:r>
      <w:r>
        <w:rPr>
          <w:rFonts w:ascii="Trebuchet MS" w:eastAsia="Trebuchet MS" w:hAnsi="Trebuchet MS" w:cs="Trebuchet MS"/>
          <w:sz w:val="26"/>
          <w:szCs w:val="26"/>
          <w:vertAlign w:val="subscript"/>
        </w:rPr>
        <w:t xml:space="preserve">2,5 </w:t>
      </w:r>
      <w:r>
        <w:rPr>
          <w:rFonts w:ascii="Trebuchet MS" w:eastAsia="Trebuchet MS" w:hAnsi="Trebuchet MS" w:cs="Trebuchet MS"/>
          <w:sz w:val="21"/>
          <w:szCs w:val="21"/>
        </w:rPr>
        <w:t xml:space="preserve">sont parmi les plus faibles sur la période 2000-2017 </w:t>
      </w:r>
      <w:r>
        <w:rPr>
          <w:rFonts w:ascii="Trebuchet MS" w:eastAsia="Trebuchet MS" w:hAnsi="Trebuchet MS" w:cs="Trebuchet MS"/>
          <w:color w:val="76923C"/>
          <w:sz w:val="21"/>
          <w:szCs w:val="21"/>
        </w:rPr>
        <w:t xml:space="preserve">[2007-2017 pour les PM </w:t>
      </w:r>
      <w:r>
        <w:rPr>
          <w:rFonts w:ascii="Trebuchet MS" w:eastAsia="Trebuchet MS" w:hAnsi="Trebuchet MS" w:cs="Trebuchet MS"/>
          <w:color w:val="76923C"/>
          <w:sz w:val="26"/>
          <w:szCs w:val="26"/>
          <w:vertAlign w:val="subscript"/>
        </w:rPr>
        <w:t xml:space="preserve">10 </w:t>
      </w:r>
      <w:r>
        <w:rPr>
          <w:rFonts w:ascii="Trebuchet MS" w:eastAsia="Trebuchet MS" w:hAnsi="Trebuchet MS" w:cs="Trebuchet MS"/>
          <w:color w:val="76923C"/>
          <w:sz w:val="21"/>
          <w:szCs w:val="21"/>
        </w:rPr>
        <w:t xml:space="preserve">et 2009-2017 pour les PM </w:t>
      </w:r>
      <w:r>
        <w:rPr>
          <w:rFonts w:ascii="Trebuchet MS" w:eastAsia="Trebuchet MS" w:hAnsi="Trebuchet MS" w:cs="Trebuchet MS"/>
          <w:color w:val="76923C"/>
          <w:sz w:val="26"/>
          <w:szCs w:val="26"/>
          <w:vertAlign w:val="subscript"/>
        </w:rPr>
        <w:t xml:space="preserve">2,5 </w:t>
      </w:r>
      <w:r>
        <w:rPr>
          <w:rFonts w:ascii="Trebuchet MS" w:eastAsia="Trebuchet MS" w:hAnsi="Trebuchet MS" w:cs="Trebuchet MS"/>
          <w:color w:val="76923C"/>
          <w:sz w:val="21"/>
          <w:szCs w:val="21"/>
        </w:rPr>
        <w:t xml:space="preserve">] </w:t>
      </w:r>
      <w:r>
        <w:rPr>
          <w:rFonts w:ascii="Trebuchet MS" w:eastAsia="Trebuchet MS" w:hAnsi="Trebuchet MS" w:cs="Trebuchet MS"/>
          <w:sz w:val="21"/>
          <w:szCs w:val="21"/>
        </w:rPr>
        <w:t xml:space="preserve">. </w:t>
      </w:r>
    </w:p>
    <w:p>
      <w:pPr>
        <w:spacing w:before="160" w:after="240"/>
        <w:ind w:left="0" w:right="0"/>
        <w:jc w:val="both"/>
        <w:rPr>
          <w:rFonts w:ascii="Trebuchet MS" w:eastAsia="Trebuchet MS" w:hAnsi="Trebuchet MS" w:cs="Trebuchet MS"/>
        </w:rPr>
      </w:pPr>
      <w:r>
        <w:rPr>
          <w:rFonts w:ascii="Trebuchet MS" w:eastAsia="Trebuchet MS" w:hAnsi="Trebuchet MS" w:cs="Trebuchet MS"/>
          <w:b/>
          <w:bCs/>
          <w:i/>
          <w:iCs/>
          <w:color w:val="76923C"/>
          <w:sz w:val="21"/>
          <w:szCs w:val="21"/>
        </w:rPr>
        <w:t>Dépassements</w:t>
      </w:r>
      <w:r>
        <w:rPr>
          <w:rFonts w:ascii="Trebuchet MS" w:eastAsia="Trebuchet MS" w:hAnsi="Trebuchet MS" w:cs="Trebuchet MS"/>
          <w:b/>
          <w:bCs/>
          <w:sz w:val="21"/>
          <w:szCs w:val="21"/>
        </w:rPr>
        <w:t xml:space="preserve"> </w:t>
      </w:r>
      <w:r>
        <w:rPr>
          <w:rFonts w:ascii="Trebuchet MS" w:eastAsia="Trebuchet MS" w:hAnsi="Trebuchet MS" w:cs="Trebuchet MS"/>
          <w:sz w:val="21"/>
          <w:szCs w:val="21"/>
        </w:rPr>
        <w:t xml:space="preserve">: des dépassements des </w:t>
      </w:r>
      <w:hyperlink r:id="rId41" w:tgtFrame="_blank" w:history="1">
        <w:r>
          <w:rPr>
            <w:rFonts w:ascii="Trebuchet MS" w:eastAsia="Trebuchet MS" w:hAnsi="Trebuchet MS" w:cs="Trebuchet MS"/>
            <w:color w:val="0000EE"/>
            <w:sz w:val="21"/>
            <w:szCs w:val="21"/>
            <w:u w:val="single" w:color="0000EE"/>
          </w:rPr>
          <w:t>normes de qualité de l’air pour la protection de la santé</w:t>
        </w:r>
      </w:hyperlink>
      <w:r>
        <w:rPr>
          <w:rFonts w:ascii="Trebuchet MS" w:eastAsia="Trebuchet MS" w:hAnsi="Trebuchet MS" w:cs="Trebuchet MS"/>
          <w:sz w:val="21"/>
          <w:szCs w:val="21"/>
        </w:rPr>
        <w:t xml:space="preserve"> persistent principalement pour trois polluants en 2017 </w:t>
      </w:r>
      <w:r>
        <w:rPr>
          <w:rFonts w:ascii="Trebuchet MS" w:eastAsia="Trebuchet MS" w:hAnsi="Trebuchet MS" w:cs="Trebuchet MS"/>
          <w:color w:val="76923C"/>
          <w:sz w:val="21"/>
          <w:szCs w:val="21"/>
        </w:rPr>
        <w:t>[sur les 12 polluants réglementés]</w:t>
      </w:r>
      <w:r>
        <w:rPr>
          <w:rFonts w:ascii="Trebuchet MS" w:eastAsia="Trebuchet MS" w:hAnsi="Trebuchet MS" w:cs="Trebuchet MS"/>
          <w:sz w:val="21"/>
          <w:szCs w:val="21"/>
        </w:rPr>
        <w:t xml:space="preserve"> : </w:t>
      </w:r>
      <w:r>
        <w:rPr>
          <w:rFonts w:ascii="Trebuchet MS" w:eastAsia="Trebuchet MS" w:hAnsi="Trebuchet MS" w:cs="Trebuchet MS"/>
          <w:b/>
          <w:bCs/>
          <w:sz w:val="21"/>
          <w:szCs w:val="21"/>
        </w:rPr>
        <w:t>NO</w:t>
      </w:r>
      <w:r>
        <w:rPr>
          <w:rFonts w:ascii="Trebuchet MS" w:eastAsia="Trebuchet MS" w:hAnsi="Trebuchet MS" w:cs="Trebuchet MS"/>
          <w:b/>
          <w:bCs/>
          <w:sz w:val="26"/>
          <w:szCs w:val="26"/>
          <w:vertAlign w:val="subscript"/>
        </w:rPr>
        <w:t>2</w:t>
      </w:r>
      <w:r>
        <w:rPr>
          <w:rFonts w:ascii="Trebuchet MS" w:eastAsia="Trebuchet MS" w:hAnsi="Trebuchet MS" w:cs="Trebuchet MS"/>
          <w:b/>
          <w:bCs/>
          <w:sz w:val="21"/>
          <w:szCs w:val="21"/>
        </w:rPr>
        <w:t>, ozone</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[O</w:t>
      </w:r>
      <w:r>
        <w:rPr>
          <w:rFonts w:ascii="Trebuchet MS" w:eastAsia="Trebuchet MS" w:hAnsi="Trebuchet MS" w:cs="Trebuchet MS"/>
          <w:color w:val="76923C"/>
          <w:sz w:val="26"/>
          <w:szCs w:val="26"/>
          <w:vertAlign w:val="subscript"/>
        </w:rPr>
        <w:t>3</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et </w:t>
      </w:r>
      <w:r>
        <w:rPr>
          <w:rFonts w:ascii="Trebuchet MS" w:eastAsia="Trebuchet MS" w:hAnsi="Trebuchet MS" w:cs="Trebuchet MS"/>
          <w:b/>
          <w:bCs/>
          <w:sz w:val="21"/>
          <w:szCs w:val="21"/>
        </w:rPr>
        <w:t>PM</w:t>
      </w:r>
      <w:r>
        <w:rPr>
          <w:rFonts w:ascii="Trebuchet MS" w:eastAsia="Trebuchet MS" w:hAnsi="Trebuchet MS" w:cs="Trebuchet MS"/>
          <w:b/>
          <w:bCs/>
          <w:sz w:val="26"/>
          <w:szCs w:val="26"/>
          <w:vertAlign w:val="subscript"/>
        </w:rPr>
        <w:t>10</w:t>
      </w:r>
      <w:r>
        <w:rPr>
          <w:rFonts w:ascii="Trebuchet MS" w:eastAsia="Trebuchet MS" w:hAnsi="Trebuchet MS" w:cs="Trebuchet MS"/>
          <w:sz w:val="21"/>
          <w:szCs w:val="21"/>
        </w:rPr>
        <w:t xml:space="preserve"> , mais aussi, dans une moindre mesure, pour le </w:t>
      </w:r>
      <w:r>
        <w:rPr>
          <w:rFonts w:ascii="Trebuchet MS" w:eastAsia="Trebuchet MS" w:hAnsi="Trebuchet MS" w:cs="Trebuchet MS"/>
          <w:b/>
          <w:bCs/>
          <w:sz w:val="21"/>
          <w:szCs w:val="21"/>
        </w:rPr>
        <w:t>Ni</w:t>
      </w:r>
      <w:r>
        <w:rPr>
          <w:rFonts w:ascii="Trebuchet MS" w:eastAsia="Trebuchet MS" w:hAnsi="Trebuchet MS" w:cs="Trebuchet MS"/>
          <w:sz w:val="21"/>
          <w:szCs w:val="21"/>
        </w:rPr>
        <w:t xml:space="preserve"> et le </w:t>
      </w:r>
      <w:r>
        <w:rPr>
          <w:rFonts w:ascii="Trebuchet MS" w:eastAsia="Trebuchet MS" w:hAnsi="Trebuchet MS" w:cs="Trebuchet MS"/>
          <w:b/>
          <w:bCs/>
          <w:sz w:val="21"/>
          <w:szCs w:val="21"/>
        </w:rPr>
        <w:t>B[a]P</w:t>
      </w:r>
      <w:r>
        <w:rPr>
          <w:rFonts w:ascii="Trebuchet MS" w:eastAsia="Trebuchet MS" w:hAnsi="Trebuchet MS" w:cs="Trebuchet MS"/>
          <w:sz w:val="21"/>
          <w:szCs w:val="21"/>
        </w:rPr>
        <w:t xml:space="preserve"> . </w:t>
      </w:r>
    </w:p>
    <w:p>
      <w:pPr>
        <w:spacing w:before="16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A noter que le bilan ne précise pas quelles </w:t>
      </w:r>
      <w:hyperlink r:id="rId41" w:tgtFrame="_blank" w:history="1">
        <w:r>
          <w:rPr>
            <w:rFonts w:ascii="Trebuchet MS" w:eastAsia="Trebuchet MS" w:hAnsi="Trebuchet MS" w:cs="Trebuchet MS"/>
            <w:color w:val="0000EE"/>
            <w:sz w:val="21"/>
            <w:szCs w:val="21"/>
            <w:u w:val="single" w:color="0000EE"/>
          </w:rPr>
          <w:t>normes</w:t>
        </w:r>
      </w:hyperlink>
      <w:r>
        <w:rPr>
          <w:rFonts w:ascii="Trebuchet MS" w:eastAsia="Trebuchet MS" w:hAnsi="Trebuchet MS" w:cs="Trebuchet MS"/>
          <w:sz w:val="21"/>
          <w:szCs w:val="21"/>
        </w:rPr>
        <w:t xml:space="preserve"> sont concernées par ces dépassements </w:t>
      </w:r>
      <w:r>
        <w:rPr>
          <w:rFonts w:ascii="Trebuchet MS" w:eastAsia="Trebuchet MS" w:hAnsi="Trebuchet MS" w:cs="Trebuchet MS"/>
          <w:color w:val="76923C"/>
          <w:sz w:val="21"/>
          <w:szCs w:val="21"/>
        </w:rPr>
        <w:t xml:space="preserve">[objectif de qualité en moyenne annuelle ou valeur limite en moyenne horaire pour le NO </w:t>
      </w:r>
      <w:r>
        <w:rPr>
          <w:rFonts w:ascii="Trebuchet MS" w:eastAsia="Trebuchet MS" w:hAnsi="Trebuchet MS" w:cs="Trebuchet MS"/>
          <w:color w:val="76923C"/>
          <w:sz w:val="26"/>
          <w:szCs w:val="26"/>
          <w:vertAlign w:val="subscript"/>
        </w:rPr>
        <w:t xml:space="preserve">2 </w:t>
      </w:r>
      <w:r>
        <w:rPr>
          <w:rFonts w:ascii="Trebuchet MS" w:eastAsia="Trebuchet MS" w:hAnsi="Trebuchet MS" w:cs="Trebuchet MS"/>
          <w:color w:val="76923C"/>
          <w:sz w:val="21"/>
          <w:szCs w:val="21"/>
        </w:rPr>
        <w:t xml:space="preserve">; objectif de qualité en moyenne annuelle ou valeur limite journalière pour les PM </w:t>
      </w:r>
      <w:r>
        <w:rPr>
          <w:rFonts w:ascii="Trebuchet MS" w:eastAsia="Trebuchet MS" w:hAnsi="Trebuchet MS" w:cs="Trebuchet MS"/>
          <w:color w:val="76923C"/>
          <w:sz w:val="26"/>
          <w:szCs w:val="26"/>
          <w:vertAlign w:val="subscript"/>
        </w:rPr>
        <w:t xml:space="preserve">10 </w:t>
      </w:r>
      <w:r>
        <w:rPr>
          <w:rFonts w:ascii="Trebuchet MS" w:eastAsia="Trebuchet MS" w:hAnsi="Trebuchet MS" w:cs="Trebuchet MS"/>
          <w:color w:val="76923C"/>
          <w:sz w:val="21"/>
          <w:szCs w:val="21"/>
        </w:rPr>
        <w:t xml:space="preserve">; objectif de qualité ou valeur cible pour l’ozone)] </w:t>
      </w:r>
      <w:r>
        <w:rPr>
          <w:rFonts w:ascii="Trebuchet MS" w:eastAsia="Trebuchet MS" w:hAnsi="Trebuchet MS" w:cs="Trebuchet MS"/>
          <w:sz w:val="21"/>
          <w:szCs w:val="21"/>
        </w:rPr>
        <w:t>.</w:t>
      </w:r>
    </w:p>
    <w:p>
      <w:pPr>
        <w:spacing w:before="16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Si pour le </w:t>
      </w:r>
      <w:r>
        <w:rPr>
          <w:rFonts w:ascii="Trebuchet MS" w:eastAsia="Trebuchet MS" w:hAnsi="Trebuchet MS" w:cs="Trebuchet MS"/>
          <w:b/>
          <w:bCs/>
          <w:i/>
          <w:iCs/>
          <w:color w:val="76923C"/>
          <w:sz w:val="21"/>
          <w:szCs w:val="21"/>
        </w:rPr>
        <w:t>l’O</w:t>
      </w:r>
      <w:r>
        <w:rPr>
          <w:rFonts w:ascii="Trebuchet MS" w:eastAsia="Trebuchet MS" w:hAnsi="Trebuchet MS" w:cs="Trebuchet MS"/>
          <w:b/>
          <w:bCs/>
          <w:i/>
          <w:iCs/>
          <w:color w:val="76923C"/>
          <w:sz w:val="26"/>
          <w:szCs w:val="26"/>
          <w:vertAlign w:val="subscript"/>
        </w:rPr>
        <w:t>3</w:t>
      </w:r>
      <w:r>
        <w:rPr>
          <w:rFonts w:ascii="Trebuchet MS" w:eastAsia="Trebuchet MS" w:hAnsi="Trebuchet MS" w:cs="Trebuchet MS"/>
          <w:b/>
          <w:bCs/>
          <w:i/>
          <w:iCs/>
          <w:sz w:val="21"/>
          <w:szCs w:val="21"/>
        </w:rPr>
        <w:t xml:space="preserve"> </w:t>
      </w:r>
      <w:r>
        <w:rPr>
          <w:rFonts w:ascii="Trebuchet MS" w:eastAsia="Trebuchet MS" w:hAnsi="Trebuchet MS" w:cs="Trebuchet MS"/>
          <w:sz w:val="21"/>
          <w:szCs w:val="21"/>
        </w:rPr>
        <w:t xml:space="preserve">et </w:t>
      </w:r>
      <w:r>
        <w:rPr>
          <w:rFonts w:ascii="Trebuchet MS" w:eastAsia="Trebuchet MS" w:hAnsi="Trebuchet MS" w:cs="Trebuchet MS"/>
          <w:b/>
          <w:bCs/>
          <w:i/>
          <w:iCs/>
          <w:color w:val="76923C"/>
          <w:sz w:val="21"/>
          <w:szCs w:val="21"/>
        </w:rPr>
        <w:t>NO</w:t>
      </w:r>
      <w:r>
        <w:rPr>
          <w:rFonts w:ascii="Trebuchet MS" w:eastAsia="Trebuchet MS" w:hAnsi="Trebuchet MS" w:cs="Trebuchet MS"/>
          <w:b/>
          <w:bCs/>
          <w:i/>
          <w:iCs/>
          <w:color w:val="76923C"/>
          <w:sz w:val="26"/>
          <w:szCs w:val="26"/>
          <w:vertAlign w:val="subscript"/>
        </w:rPr>
        <w:t>2</w:t>
      </w:r>
      <w:r>
        <w:rPr>
          <w:rFonts w:ascii="Trebuchet MS" w:eastAsia="Trebuchet MS" w:hAnsi="Trebuchet MS" w:cs="Trebuchet MS"/>
          <w:b/>
          <w:bCs/>
          <w:i/>
          <w:iCs/>
          <w:sz w:val="21"/>
          <w:szCs w:val="21"/>
        </w:rPr>
        <w:t xml:space="preserve"> </w:t>
      </w:r>
      <w:r>
        <w:rPr>
          <w:rFonts w:ascii="Trebuchet MS" w:eastAsia="Trebuchet MS" w:hAnsi="Trebuchet MS" w:cs="Trebuchet MS"/>
          <w:sz w:val="21"/>
          <w:szCs w:val="21"/>
        </w:rPr>
        <w:t xml:space="preserve">, ces dépassements concernent un nombre significatif d’agglomérations </w:t>
      </w:r>
      <w:r>
        <w:rPr>
          <w:rFonts w:ascii="Trebuchet MS" w:eastAsia="Trebuchet MS" w:hAnsi="Trebuchet MS" w:cs="Trebuchet MS"/>
          <w:color w:val="76923C"/>
          <w:sz w:val="21"/>
          <w:szCs w:val="21"/>
        </w:rPr>
        <w:t xml:space="preserve">[respectivement 28 et 12 en 2017 (contre 26 et 16 en </w:t>
      </w:r>
      <w:hyperlink r:id="rId42" w:tgtFrame="_blank" w:history="1">
        <w:r>
          <w:rPr>
            <w:rFonts w:ascii="Trebuchet MS" w:eastAsia="Trebuchet MS" w:hAnsi="Trebuchet MS" w:cs="Trebuchet MS"/>
            <w:color w:val="0000EE"/>
            <w:sz w:val="21"/>
            <w:szCs w:val="21"/>
            <w:u w:val="single" w:color="0000EE"/>
          </w:rPr>
          <w:t>2016</w:t>
        </w:r>
      </w:hyperlink>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 leur nombre est en revanche plus faible pour les </w:t>
      </w:r>
      <w:r>
        <w:rPr>
          <w:rFonts w:ascii="Trebuchet MS" w:eastAsia="Trebuchet MS" w:hAnsi="Trebuchet MS" w:cs="Trebuchet MS"/>
          <w:b/>
          <w:bCs/>
          <w:i/>
          <w:iCs/>
          <w:color w:val="76923C"/>
          <w:sz w:val="21"/>
          <w:szCs w:val="21"/>
        </w:rPr>
        <w:t>PM</w:t>
      </w:r>
      <w:r>
        <w:rPr>
          <w:rFonts w:ascii="Trebuchet MS" w:eastAsia="Trebuchet MS" w:hAnsi="Trebuchet MS" w:cs="Trebuchet MS"/>
          <w:b/>
          <w:bCs/>
          <w:i/>
          <w:iCs/>
          <w:color w:val="76923C"/>
          <w:sz w:val="26"/>
          <w:szCs w:val="26"/>
          <w:vertAlign w:val="subscript"/>
        </w:rPr>
        <w:t>10</w:t>
      </w:r>
      <w:r>
        <w:rPr>
          <w:rFonts w:ascii="Trebuchet MS" w:eastAsia="Trebuchet MS" w:hAnsi="Trebuchet MS" w:cs="Trebuchet MS"/>
          <w:b/>
          <w:bCs/>
          <w:i/>
          <w:iCs/>
          <w:sz w:val="21"/>
          <w:szCs w:val="21"/>
        </w:rPr>
        <w:t xml:space="preserve"> </w:t>
      </w:r>
      <w:r>
        <w:rPr>
          <w:rFonts w:ascii="Trebuchet MS" w:eastAsia="Trebuchet MS" w:hAnsi="Trebuchet MS" w:cs="Trebuchet MS"/>
          <w:sz w:val="21"/>
          <w:szCs w:val="21"/>
        </w:rPr>
        <w:t xml:space="preserve">, le </w:t>
      </w:r>
      <w:r>
        <w:rPr>
          <w:rFonts w:ascii="Trebuchet MS" w:eastAsia="Trebuchet MS" w:hAnsi="Trebuchet MS" w:cs="Trebuchet MS"/>
          <w:b/>
          <w:bCs/>
          <w:i/>
          <w:iCs/>
          <w:color w:val="76923C"/>
          <w:sz w:val="21"/>
          <w:szCs w:val="21"/>
        </w:rPr>
        <w:t>B[a]P</w:t>
      </w:r>
      <w:r>
        <w:rPr>
          <w:rFonts w:ascii="Trebuchet MS" w:eastAsia="Trebuchet MS" w:hAnsi="Trebuchet MS" w:cs="Trebuchet MS"/>
          <w:b/>
          <w:bCs/>
          <w:sz w:val="21"/>
          <w:szCs w:val="21"/>
        </w:rPr>
        <w:t xml:space="preserve"> </w:t>
      </w:r>
      <w:r>
        <w:rPr>
          <w:rFonts w:ascii="Trebuchet MS" w:eastAsia="Trebuchet MS" w:hAnsi="Trebuchet MS" w:cs="Trebuchet MS"/>
          <w:sz w:val="21"/>
          <w:szCs w:val="21"/>
        </w:rPr>
        <w:t xml:space="preserve">et le </w:t>
      </w:r>
      <w:r>
        <w:rPr>
          <w:rFonts w:ascii="Trebuchet MS" w:eastAsia="Trebuchet MS" w:hAnsi="Trebuchet MS" w:cs="Trebuchet MS"/>
          <w:b/>
          <w:bCs/>
          <w:i/>
          <w:iCs/>
          <w:color w:val="76923C"/>
          <w:sz w:val="21"/>
          <w:szCs w:val="21"/>
        </w:rPr>
        <w:t>Ni</w:t>
      </w:r>
      <w:r>
        <w:rPr>
          <w:rFonts w:ascii="Trebuchet MS" w:eastAsia="Trebuchet MS" w:hAnsi="Trebuchet MS" w:cs="Trebuchet MS"/>
          <w:b/>
          <w:bCs/>
          <w:sz w:val="21"/>
          <w:szCs w:val="21"/>
        </w:rPr>
        <w:t xml:space="preserve"> </w:t>
      </w:r>
      <w:r>
        <w:rPr>
          <w:rFonts w:ascii="Trebuchet MS" w:eastAsia="Trebuchet MS" w:hAnsi="Trebuchet MS" w:cs="Trebuchet MS"/>
          <w:sz w:val="21"/>
          <w:szCs w:val="21"/>
        </w:rPr>
        <w:t xml:space="preserve">. </w:t>
      </w:r>
    </w:p>
    <w:p>
      <w:pPr>
        <w:spacing w:before="16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Quant aux </w:t>
      </w:r>
      <w:r>
        <w:rPr>
          <w:rFonts w:ascii="Trebuchet MS" w:eastAsia="Trebuchet MS" w:hAnsi="Trebuchet MS" w:cs="Trebuchet MS"/>
          <w:b/>
          <w:bCs/>
          <w:i/>
          <w:iCs/>
          <w:color w:val="76923C"/>
          <w:sz w:val="21"/>
          <w:szCs w:val="21"/>
        </w:rPr>
        <w:t>PM</w:t>
      </w:r>
      <w:r>
        <w:rPr>
          <w:rFonts w:ascii="Trebuchet MS" w:eastAsia="Trebuchet MS" w:hAnsi="Trebuchet MS" w:cs="Trebuchet MS"/>
          <w:b/>
          <w:bCs/>
          <w:i/>
          <w:iCs/>
          <w:color w:val="76923C"/>
          <w:sz w:val="26"/>
          <w:szCs w:val="26"/>
          <w:vertAlign w:val="subscript"/>
        </w:rPr>
        <w:t>2,5</w:t>
      </w:r>
      <w:r>
        <w:rPr>
          <w:rFonts w:ascii="Trebuchet MS" w:eastAsia="Trebuchet MS" w:hAnsi="Trebuchet MS" w:cs="Trebuchet MS"/>
          <w:b/>
          <w:bCs/>
          <w:i/>
          <w:iCs/>
          <w:sz w:val="21"/>
          <w:szCs w:val="21"/>
        </w:rPr>
        <w:t xml:space="preserve"> </w:t>
      </w:r>
      <w:r>
        <w:rPr>
          <w:rFonts w:ascii="Trebuchet MS" w:eastAsia="Trebuchet MS" w:hAnsi="Trebuchet MS" w:cs="Trebuchet MS"/>
          <w:sz w:val="21"/>
          <w:szCs w:val="21"/>
        </w:rPr>
        <w:t xml:space="preserve">, comme en 2015 et en 2016, il n’y a pas eu de dépassement en 2017, sachant que la VLC pour les PM </w:t>
      </w:r>
      <w:r>
        <w:rPr>
          <w:rFonts w:ascii="Trebuchet MS" w:eastAsia="Trebuchet MS" w:hAnsi="Trebuchet MS" w:cs="Trebuchet MS"/>
          <w:sz w:val="26"/>
          <w:szCs w:val="26"/>
          <w:vertAlign w:val="subscript"/>
        </w:rPr>
        <w:t xml:space="preserve">2,5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hyperlink r:id="rId41" w:tgtFrame="_blank" w:history="1">
        <w:r>
          <w:rPr>
            <w:rFonts w:ascii="Trebuchet MS" w:eastAsia="Trebuchet MS" w:hAnsi="Trebuchet MS" w:cs="Trebuchet MS"/>
            <w:color w:val="0000EE"/>
            <w:sz w:val="21"/>
            <w:szCs w:val="21"/>
            <w:u w:val="single" w:color="0000EE"/>
          </w:rPr>
          <w:t>25 µg/m</w:t>
        </w:r>
        <w:r>
          <w:rPr>
            <w:rFonts w:ascii="Trebuchet MS" w:eastAsia="Trebuchet MS" w:hAnsi="Trebuchet MS" w:cs="Trebuchet MS"/>
            <w:color w:val="0000EE"/>
            <w:sz w:val="26"/>
            <w:szCs w:val="26"/>
            <w:u w:val="single" w:color="0000EE"/>
            <w:vertAlign w:val="superscript"/>
          </w:rPr>
          <w:t>3</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color w:val="76923C"/>
          <w:sz w:val="21"/>
          <w:szCs w:val="21"/>
        </w:rPr>
        <w:t xml:space="preserve">] </w:t>
      </w:r>
      <w:r>
        <w:rPr>
          <w:rFonts w:ascii="Trebuchet MS" w:eastAsia="Trebuchet MS" w:hAnsi="Trebuchet MS" w:cs="Trebuchet MS"/>
          <w:sz w:val="21"/>
          <w:szCs w:val="21"/>
        </w:rPr>
        <w:t xml:space="preserve">est </w:t>
      </w:r>
      <w:r>
        <w:rPr>
          <w:rFonts w:ascii="Trebuchet MS" w:eastAsia="Trebuchet MS" w:hAnsi="Trebuchet MS" w:cs="Trebuchet MS"/>
          <w:i/>
          <w:iCs/>
          <w:sz w:val="21"/>
          <w:szCs w:val="21"/>
        </w:rPr>
        <w:t>annuelle</w:t>
      </w:r>
      <w:r>
        <w:rPr>
          <w:rFonts w:ascii="Trebuchet MS" w:eastAsia="Trebuchet MS" w:hAnsi="Trebuchet MS" w:cs="Trebuchet MS"/>
          <w:sz w:val="21"/>
          <w:szCs w:val="21"/>
        </w:rPr>
        <w:t xml:space="preserve"> : il n’existe pas de VLC </w:t>
      </w:r>
      <w:r>
        <w:rPr>
          <w:rFonts w:ascii="Trebuchet MS" w:eastAsia="Trebuchet MS" w:hAnsi="Trebuchet MS" w:cs="Trebuchet MS"/>
          <w:i/>
          <w:iCs/>
          <w:sz w:val="21"/>
          <w:szCs w:val="21"/>
        </w:rPr>
        <w:t>journalière</w:t>
      </w:r>
      <w:r>
        <w:rPr>
          <w:rFonts w:ascii="Trebuchet MS" w:eastAsia="Trebuchet MS" w:hAnsi="Trebuchet MS" w:cs="Trebuchet MS"/>
          <w:sz w:val="21"/>
          <w:szCs w:val="21"/>
        </w:rPr>
        <w:t xml:space="preserve"> pour les PM </w:t>
      </w:r>
      <w:r>
        <w:rPr>
          <w:rFonts w:ascii="Trebuchet MS" w:eastAsia="Trebuchet MS" w:hAnsi="Trebuchet MS" w:cs="Trebuchet MS"/>
          <w:sz w:val="26"/>
          <w:szCs w:val="26"/>
          <w:vertAlign w:val="subscript"/>
        </w:rPr>
        <w:t xml:space="preserve">2,5 </w:t>
      </w:r>
      <w:r>
        <w:rPr>
          <w:rFonts w:ascii="Trebuchet MS" w:eastAsia="Trebuchet MS" w:hAnsi="Trebuchet MS" w:cs="Trebuchet MS"/>
          <w:color w:val="76923C"/>
          <w:sz w:val="21"/>
          <w:szCs w:val="21"/>
        </w:rPr>
        <w:t xml:space="preserve">[l’OMS, quant à elle, a fixé une </w:t>
      </w:r>
      <w:hyperlink r:id="rId43" w:tgtFrame="_blank" w:history="1">
        <w:r>
          <w:rPr>
            <w:rFonts w:ascii="Trebuchet MS" w:eastAsia="Trebuchet MS" w:hAnsi="Trebuchet MS" w:cs="Trebuchet MS"/>
            <w:color w:val="0000EE"/>
            <w:sz w:val="21"/>
            <w:szCs w:val="21"/>
            <w:u w:val="single" w:color="0000EE"/>
          </w:rPr>
          <w:t>valeur guide journalière</w:t>
        </w:r>
      </w:hyperlink>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de 25 µg/m</w:t>
      </w:r>
      <w:r>
        <w:rPr>
          <w:rFonts w:ascii="Trebuchet MS" w:eastAsia="Trebuchet MS" w:hAnsi="Trebuchet MS" w:cs="Trebuchet MS"/>
          <w:color w:val="76923C"/>
          <w:sz w:val="26"/>
          <w:szCs w:val="26"/>
          <w:vertAlign w:val="superscript"/>
        </w:rPr>
        <w:t>3</w:t>
      </w:r>
      <w:r>
        <w:rPr>
          <w:rFonts w:ascii="Trebuchet MS" w:eastAsia="Trebuchet MS" w:hAnsi="Trebuchet MS" w:cs="Trebuchet MS"/>
          <w:color w:val="76923C"/>
          <w:sz w:val="21"/>
          <w:szCs w:val="21"/>
        </w:rPr>
        <w:t xml:space="preserve"> (moyenne sur 24h)]</w:t>
      </w:r>
      <w:r>
        <w:rPr>
          <w:rFonts w:ascii="Trebuchet MS" w:eastAsia="Trebuchet MS" w:hAnsi="Trebuchet MS" w:cs="Trebuchet MS"/>
          <w:sz w:val="21"/>
          <w:szCs w:val="21"/>
        </w:rPr>
        <w:t xml:space="preserve"> .</w:t>
      </w:r>
    </w:p>
    <w:p>
      <w:pPr>
        <w:spacing w:before="160" w:after="240"/>
        <w:ind w:left="0" w:right="0"/>
        <w:jc w:val="center"/>
        <w:rPr>
          <w:rFonts w:ascii="Trebuchet MS" w:eastAsia="Trebuchet MS" w:hAnsi="Trebuchet MS" w:cs="Trebuchet MS"/>
        </w:rPr>
      </w:pPr>
      <w:r>
        <w:rPr>
          <w:rFonts w:ascii="Trebuchet MS" w:eastAsia="Trebuchet MS" w:hAnsi="Trebuchet MS" w:cs="Trebuchet MS"/>
          <w:b/>
          <w:bCs/>
          <w:sz w:val="21"/>
          <w:szCs w:val="21"/>
        </w:rPr>
        <w:t>NO</w:t>
      </w:r>
      <w:r>
        <w:rPr>
          <w:rFonts w:ascii="Trebuchet MS" w:eastAsia="Trebuchet MS" w:hAnsi="Trebuchet MS" w:cs="Trebuchet MS"/>
          <w:b/>
          <w:bCs/>
          <w:sz w:val="26"/>
          <w:szCs w:val="26"/>
          <w:vertAlign w:val="subscript"/>
        </w:rPr>
        <w:t xml:space="preserve">2 </w:t>
      </w:r>
      <w:r>
        <w:rPr>
          <w:rFonts w:ascii="Trebuchet MS" w:eastAsia="Trebuchet MS" w:hAnsi="Trebuchet MS" w:cs="Trebuchet MS"/>
          <w:b/>
          <w:bCs/>
          <w:sz w:val="21"/>
          <w:szCs w:val="21"/>
        </w:rPr>
        <w:t>, PM</w:t>
      </w:r>
      <w:r>
        <w:rPr>
          <w:rFonts w:ascii="Trebuchet MS" w:eastAsia="Trebuchet MS" w:hAnsi="Trebuchet MS" w:cs="Trebuchet MS"/>
          <w:b/>
          <w:bCs/>
          <w:sz w:val="26"/>
          <w:szCs w:val="26"/>
          <w:vertAlign w:val="subscript"/>
        </w:rPr>
        <w:t xml:space="preserve">10 </w:t>
      </w:r>
      <w:r>
        <w:rPr>
          <w:rFonts w:ascii="Trebuchet MS" w:eastAsia="Trebuchet MS" w:hAnsi="Trebuchet MS" w:cs="Trebuchet MS"/>
          <w:b/>
          <w:bCs/>
          <w:sz w:val="21"/>
          <w:szCs w:val="21"/>
        </w:rPr>
        <w:t>et O</w:t>
      </w:r>
      <w:r>
        <w:rPr>
          <w:rFonts w:ascii="Trebuchet MS" w:eastAsia="Trebuchet MS" w:hAnsi="Trebuchet MS" w:cs="Trebuchet MS"/>
          <w:b/>
          <w:bCs/>
          <w:sz w:val="26"/>
          <w:szCs w:val="26"/>
          <w:vertAlign w:val="subscript"/>
        </w:rPr>
        <w:t xml:space="preserve">3 </w:t>
      </w:r>
      <w:r>
        <w:rPr>
          <w:rFonts w:ascii="Trebuchet MS" w:eastAsia="Trebuchet MS" w:hAnsi="Trebuchet MS" w:cs="Trebuchet MS"/>
          <w:b/>
          <w:bCs/>
          <w:sz w:val="21"/>
          <w:szCs w:val="21"/>
        </w:rPr>
        <w:t xml:space="preserve">: dépassements des normes de qualité de l’air </w:t>
      </w:r>
      <w:r>
        <w:rPr>
          <w:rFonts w:ascii="Trebuchet MS" w:eastAsia="Trebuchet MS" w:hAnsi="Trebuchet MS" w:cs="Trebuchet MS"/>
          <w:b/>
          <w:bCs/>
          <w:sz w:val="21"/>
          <w:szCs w:val="21"/>
        </w:rPr>
        <w:t>(en nombre d’agglomérations touchées)</w:t>
      </w:r>
    </w:p>
    <w:p>
      <w:pPr>
        <w:spacing w:before="240" w:after="240"/>
        <w:ind w:left="0" w:right="0"/>
      </w:pPr>
      <w:r>
        <w:rPr>
          <w:strike w:val="0"/>
          <w:sz w:val="21"/>
          <w:szCs w:val="21"/>
          <w:u w:val="none"/>
        </w:rPr>
        <w:drawing>
          <wp:inline>
            <wp:extent cx="7372350" cy="29622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04212" name=""/>
                    <pic:cNvPicPr>
                      <a:picLocks noChangeAspect="1"/>
                    </pic:cNvPicPr>
                  </pic:nvPicPr>
                  <pic:blipFill>
                    <a:blip xmlns:r="http://schemas.openxmlformats.org/officeDocument/2006/relationships" r:embed="rId44"/>
                    <a:stretch>
                      <a:fillRect/>
                    </a:stretch>
                  </pic:blipFill>
                  <pic:spPr>
                    <a:xfrm>
                      <a:off x="0" y="0"/>
                      <a:ext cx="7372350" cy="2962275"/>
                    </a:xfrm>
                    <a:prstGeom prst="rect">
                      <a:avLst/>
                    </a:prstGeom>
                  </pic:spPr>
                </pic:pic>
              </a:graphicData>
            </a:graphic>
          </wp:inline>
        </w:drawing>
      </w:r>
    </w:p>
    <w:p>
      <w:pPr>
        <w:spacing w:before="240" w:after="240"/>
        <w:ind w:left="0" w:right="0"/>
        <w:jc w:val="right"/>
        <w:rPr>
          <w:rFonts w:ascii="Trebuchet MS" w:eastAsia="Trebuchet MS" w:hAnsi="Trebuchet MS" w:cs="Trebuchet MS"/>
        </w:rPr>
      </w:pPr>
      <w:r>
        <w:rPr>
          <w:rFonts w:ascii="Trebuchet MS" w:eastAsia="Trebuchet MS" w:hAnsi="Trebuchet MS" w:cs="Trebuchet MS"/>
          <w:sz w:val="21"/>
          <w:szCs w:val="21"/>
        </w:rPr>
        <w:t>Périmètre : France métropolitaine et DOM.</w:t>
      </w:r>
      <w:r>
        <w:rPr>
          <w:rFonts w:ascii="Trebuchet MS" w:eastAsia="Trebuchet MS" w:hAnsi="Trebuchet MS" w:cs="Trebuchet MS"/>
          <w:sz w:val="21"/>
          <w:szCs w:val="21"/>
        </w:rPr>
        <w:br/>
      </w:r>
      <w:r>
        <w:rPr>
          <w:rFonts w:ascii="Trebuchet MS" w:eastAsia="Trebuchet MS" w:hAnsi="Trebuchet MS" w:cs="Trebuchet MS"/>
          <w:i/>
          <w:iCs/>
          <w:sz w:val="21"/>
          <w:szCs w:val="21"/>
        </w:rPr>
        <w:t>Source : Géod’Air, juillet 2018. Traitements : SDES, août 2018 (</w:t>
      </w:r>
      <w:r>
        <w:rPr>
          <w:rFonts w:ascii="Trebuchet MS" w:eastAsia="Trebuchet MS" w:hAnsi="Trebuchet MS" w:cs="Trebuchet MS"/>
          <w:sz w:val="21"/>
          <w:szCs w:val="21"/>
        </w:rPr>
        <w:t xml:space="preserve"> </w:t>
      </w:r>
      <w:hyperlink r:id="rId40" w:tgtFrame="_blank" w:history="1">
        <w:r>
          <w:rPr>
            <w:rFonts w:ascii="Trebuchet MS" w:eastAsia="Trebuchet MS" w:hAnsi="Trebuchet MS" w:cs="Trebuchet MS"/>
            <w:i/>
            <w:iCs/>
            <w:color w:val="0000EE"/>
            <w:sz w:val="21"/>
            <w:szCs w:val="21"/>
            <w:u w:val="single" w:color="0000EE"/>
          </w:rPr>
          <w:t>Bilan de la qualité de l’air 2017</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z w:val="21"/>
          <w:szCs w:val="21"/>
        </w:rPr>
        <w:t>).</w:t>
      </w:r>
    </w:p>
    <w:p>
      <w:pPr>
        <w:spacing w:before="200" w:after="240"/>
        <w:ind w:left="0" w:right="0"/>
        <w:jc w:val="both"/>
        <w:rPr>
          <w:rFonts w:ascii="Trebuchet MS" w:eastAsia="Trebuchet MS" w:hAnsi="Trebuchet MS" w:cs="Trebuchet MS"/>
        </w:rPr>
      </w:pPr>
      <w:r>
        <w:rPr>
          <w:rFonts w:ascii="Trebuchet MS" w:eastAsia="Trebuchet MS" w:hAnsi="Trebuchet MS" w:cs="Trebuchet MS"/>
          <w:b/>
          <w:bCs/>
          <w:i/>
          <w:iCs/>
          <w:color w:val="76923C"/>
          <w:sz w:val="21"/>
          <w:szCs w:val="21"/>
        </w:rPr>
        <w:t>NO</w:t>
      </w:r>
      <w:r>
        <w:rPr>
          <w:rFonts w:ascii="Trebuchet MS" w:eastAsia="Trebuchet MS" w:hAnsi="Trebuchet MS" w:cs="Trebuchet MS"/>
          <w:b/>
          <w:bCs/>
          <w:i/>
          <w:iCs/>
          <w:color w:val="76923C"/>
          <w:sz w:val="26"/>
          <w:szCs w:val="26"/>
          <w:vertAlign w:val="subscript"/>
        </w:rPr>
        <w:t>2</w:t>
      </w:r>
      <w:r>
        <w:rPr>
          <w:rFonts w:ascii="Trebuchet MS" w:eastAsia="Trebuchet MS" w:hAnsi="Trebuchet MS" w:cs="Trebuchet MS"/>
          <w:b/>
          <w:bCs/>
          <w:i/>
          <w:iCs/>
          <w:sz w:val="21"/>
          <w:szCs w:val="21"/>
        </w:rPr>
        <w:t xml:space="preserve"> </w:t>
      </w:r>
      <w:r>
        <w:rPr>
          <w:rFonts w:ascii="Trebuchet MS" w:eastAsia="Trebuchet MS" w:hAnsi="Trebuchet MS" w:cs="Trebuchet MS"/>
          <w:sz w:val="21"/>
          <w:szCs w:val="21"/>
        </w:rPr>
        <w:t>: sur la période 2000-2017, le nombre d’agglomérations ne respectant pas les normes pour le NO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 xml:space="preserve"> a diminué de moitié, passant de 24 en 2000 à 12 en 2017, toutefois avec un pic de 37 en 2003. Ces dépassements ont été relevés majoritairement sur des stations situées à proximité du trafic routier dans les grandes agglomérations (principalement de plus de 250 000 habitants). </w:t>
      </w:r>
    </w:p>
    <w:p>
      <w:pPr>
        <w:spacing w:before="200" w:after="240"/>
        <w:ind w:left="0" w:right="0"/>
        <w:jc w:val="both"/>
        <w:rPr>
          <w:rFonts w:ascii="Trebuchet MS" w:eastAsia="Trebuchet MS" w:hAnsi="Trebuchet MS" w:cs="Trebuchet MS"/>
        </w:rPr>
      </w:pPr>
      <w:r>
        <w:rPr>
          <w:rFonts w:ascii="Trebuchet MS" w:eastAsia="Trebuchet MS" w:hAnsi="Trebuchet MS" w:cs="Trebuchet MS"/>
          <w:b/>
          <w:bCs/>
          <w:i/>
          <w:iCs/>
          <w:color w:val="76923C"/>
          <w:sz w:val="21"/>
          <w:szCs w:val="21"/>
        </w:rPr>
        <w:t>PM</w:t>
      </w:r>
      <w:r>
        <w:rPr>
          <w:rFonts w:ascii="Trebuchet MS" w:eastAsia="Trebuchet MS" w:hAnsi="Trebuchet MS" w:cs="Trebuchet MS"/>
          <w:b/>
          <w:bCs/>
          <w:i/>
          <w:iCs/>
          <w:color w:val="76923C"/>
          <w:sz w:val="26"/>
          <w:szCs w:val="26"/>
          <w:vertAlign w:val="subscript"/>
        </w:rPr>
        <w:t>10</w:t>
      </w:r>
      <w:r>
        <w:rPr>
          <w:rFonts w:ascii="Trebuchet MS" w:eastAsia="Trebuchet MS" w:hAnsi="Trebuchet MS" w:cs="Trebuchet MS"/>
          <w:b/>
          <w:bCs/>
          <w:i/>
          <w:iCs/>
          <w:sz w:val="21"/>
          <w:szCs w:val="21"/>
        </w:rPr>
        <w:t xml:space="preserve"> </w:t>
      </w:r>
      <w:r>
        <w:rPr>
          <w:rFonts w:ascii="Trebuchet MS" w:eastAsia="Trebuchet MS" w:hAnsi="Trebuchet MS" w:cs="Trebuchet MS"/>
          <w:sz w:val="21"/>
          <w:szCs w:val="21"/>
        </w:rPr>
        <w:t xml:space="preserve">: les agglomérations les plus touchées par les dépassements des normes </w:t>
      </w:r>
      <w:r>
        <w:rPr>
          <w:rFonts w:ascii="Trebuchet MS" w:eastAsia="Trebuchet MS" w:hAnsi="Trebuchet MS" w:cs="Trebuchet MS"/>
          <w:color w:val="76923C"/>
          <w:sz w:val="21"/>
          <w:szCs w:val="21"/>
        </w:rPr>
        <w:t>[stations à proximité du trafic routier et en fond urbain]</w:t>
      </w:r>
      <w:r>
        <w:rPr>
          <w:rFonts w:ascii="Trebuchet MS" w:eastAsia="Trebuchet MS" w:hAnsi="Trebuchet MS" w:cs="Trebuchet MS"/>
          <w:sz w:val="21"/>
          <w:szCs w:val="21"/>
        </w:rPr>
        <w:t xml:space="preserve"> sont celles de plus de 50 000 habitants. Sur la période 2000-2017, le nombre d’agglomérations concernées a baissé. </w:t>
      </w:r>
    </w:p>
    <w:p>
      <w:pPr>
        <w:spacing w:before="200" w:after="240"/>
        <w:ind w:left="0" w:right="0"/>
        <w:jc w:val="both"/>
        <w:rPr>
          <w:rFonts w:ascii="Trebuchet MS" w:eastAsia="Trebuchet MS" w:hAnsi="Trebuchet MS" w:cs="Trebuchet MS"/>
        </w:rPr>
      </w:pPr>
      <w:r>
        <w:rPr>
          <w:rFonts w:ascii="Trebuchet MS" w:eastAsia="Trebuchet MS" w:hAnsi="Trebuchet MS" w:cs="Trebuchet MS"/>
          <w:b/>
          <w:bCs/>
          <w:i/>
          <w:iCs/>
          <w:color w:val="76923C"/>
          <w:sz w:val="21"/>
          <w:szCs w:val="21"/>
        </w:rPr>
        <w:t>O</w:t>
      </w:r>
      <w:r>
        <w:rPr>
          <w:rFonts w:ascii="Trebuchet MS" w:eastAsia="Trebuchet MS" w:hAnsi="Trebuchet MS" w:cs="Trebuchet MS"/>
          <w:b/>
          <w:bCs/>
          <w:i/>
          <w:iCs/>
          <w:color w:val="76923C"/>
          <w:sz w:val="26"/>
          <w:szCs w:val="26"/>
          <w:vertAlign w:val="subscript"/>
        </w:rPr>
        <w:t>3</w:t>
      </w:r>
      <w:r>
        <w:rPr>
          <w:rFonts w:ascii="Trebuchet MS" w:eastAsia="Trebuchet MS" w:hAnsi="Trebuchet MS" w:cs="Trebuchet MS"/>
          <w:b/>
          <w:bCs/>
          <w:i/>
          <w:iCs/>
          <w:sz w:val="21"/>
          <w:szCs w:val="21"/>
        </w:rPr>
        <w:t xml:space="preserve"> </w:t>
      </w:r>
      <w:r>
        <w:rPr>
          <w:rFonts w:ascii="Trebuchet MS" w:eastAsia="Trebuchet MS" w:hAnsi="Trebuchet MS" w:cs="Trebuchet MS"/>
          <w:sz w:val="21"/>
          <w:szCs w:val="21"/>
        </w:rPr>
        <w:t>: si les concentrations moyennes stagnent sur la période 2000-2017, le nombre d’agglomérations avec des dépassements de normes a diminué. Contrairement au NO</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et aux PM</w:t>
      </w:r>
      <w:r>
        <w:rPr>
          <w:rFonts w:ascii="Trebuchet MS" w:eastAsia="Trebuchet MS" w:hAnsi="Trebuchet MS" w:cs="Trebuchet MS"/>
          <w:sz w:val="26"/>
          <w:szCs w:val="26"/>
          <w:vertAlign w:val="subscript"/>
        </w:rPr>
        <w:t xml:space="preserve">10 </w:t>
      </w:r>
      <w:r>
        <w:rPr>
          <w:rFonts w:ascii="Trebuchet MS" w:eastAsia="Trebuchet MS" w:hAnsi="Trebuchet MS" w:cs="Trebuchet MS"/>
          <w:sz w:val="21"/>
          <w:szCs w:val="21"/>
        </w:rPr>
        <w:t xml:space="preserve">, les agglomérations les plus touchées sont celles de moins de 50 000 habitants. </w:t>
      </w:r>
    </w:p>
    <w:p>
      <w:pPr>
        <w:spacing w:before="240" w:after="240"/>
        <w:ind w:left="0" w:right="0"/>
        <w:jc w:val="both"/>
        <w:rPr>
          <w:rFonts w:ascii="Trebuchet MS" w:eastAsia="Trebuchet MS" w:hAnsi="Trebuchet MS" w:cs="Trebuchet MS"/>
        </w:rPr>
      </w:pPr>
      <w:r>
        <w:rPr>
          <w:rFonts w:ascii="Trebuchet MS" w:eastAsia="Trebuchet MS" w:hAnsi="Trebuchet MS" w:cs="Trebuchet MS"/>
          <w:sz w:val="21"/>
          <w:szCs w:val="21"/>
        </w:rPr>
        <w:t>Les agglomérations affectées par des dépassements des normes (38 au total) se situent en Ile-de-France, dans le Nord, l’Est et le Sud-Est de la France, ainsi qu’en Martinique et en Guadeloupe.</w:t>
      </w:r>
    </w:p>
    <w:p>
      <w:pPr>
        <w:spacing w:before="240" w:after="240"/>
        <w:ind w:left="0" w:right="0"/>
      </w:pPr>
      <w:r>
        <w:t> </w:t>
      </w:r>
    </w:p>
    <w:p>
      <w:r>
        <w:pict>
          <v:rect id="_x0000_i1028"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Bilan de la qualité de l'air en Europe en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Le 29 octobre 2018, l’Agence Européenne pour l’Environnement (AEE) a publié son </w:t>
      </w:r>
      <w:hyperlink r:id="rId45" w:tgtFrame="_blank" w:history="1">
        <w:r>
          <w:rPr>
            <w:rFonts w:ascii="Trebuchet MS" w:eastAsia="Trebuchet MS" w:hAnsi="Trebuchet MS" w:cs="Trebuchet MS"/>
            <w:color w:val="0000EE"/>
            <w:sz w:val="21"/>
            <w:szCs w:val="21"/>
            <w:u w:val="single" w:color="0000EE"/>
          </w:rPr>
          <w:t>bilan annuel 2018</w:t>
        </w:r>
      </w:hyperlink>
      <w:r>
        <w:rPr>
          <w:rFonts w:ascii="Trebuchet MS" w:eastAsia="Trebuchet MS" w:hAnsi="Trebuchet MS" w:cs="Trebuchet MS"/>
          <w:sz w:val="21"/>
          <w:szCs w:val="21"/>
        </w:rPr>
        <w:t xml:space="preserve"> de la qualité de l’air en Europe. Ce rapport, qui couvre la période 2000-2016, évalue les progrès accomplis par les </w:t>
      </w:r>
      <w:r>
        <w:rPr>
          <w:rFonts w:ascii="Trebuchet MS" w:eastAsia="Trebuchet MS" w:hAnsi="Trebuchet MS" w:cs="Trebuchet MS"/>
          <w:sz w:val="21"/>
          <w:szCs w:val="21"/>
        </w:rPr>
        <w:t xml:space="preserve">Etats membres vers le respect des normes en matière de qualité de l’air fixées par les directives </w:t>
      </w:r>
      <w:hyperlink r:id="rId30" w:tgtFrame="_blank" w:history="1">
        <w:r>
          <w:rPr>
            <w:rFonts w:ascii="Trebuchet MS" w:eastAsia="Trebuchet MS" w:hAnsi="Trebuchet MS" w:cs="Trebuchet MS"/>
            <w:color w:val="0000EE"/>
            <w:sz w:val="21"/>
            <w:szCs w:val="21"/>
            <w:u w:val="single" w:color="0000EE"/>
          </w:rPr>
          <w:t>2008/50/CE</w:t>
        </w:r>
      </w:hyperlink>
      <w:r>
        <w:rPr>
          <w:rFonts w:ascii="Trebuchet MS" w:eastAsia="Trebuchet MS" w:hAnsi="Trebuchet MS" w:cs="Trebuchet MS"/>
          <w:sz w:val="18"/>
          <w:szCs w:val="18"/>
          <w:vertAlign w:val="superscript"/>
        </w:rPr>
        <w:t xml:space="preserve">(1) </w:t>
      </w:r>
      <w:r>
        <w:rPr>
          <w:rFonts w:ascii="Trebuchet MS" w:eastAsia="Trebuchet MS" w:hAnsi="Trebuchet MS" w:cs="Trebuchet MS"/>
          <w:sz w:val="21"/>
          <w:szCs w:val="21"/>
        </w:rPr>
        <w:t xml:space="preserve">et </w:t>
      </w:r>
      <w:hyperlink r:id="rId46" w:tgtFrame="_blank" w:history="1">
        <w:r>
          <w:rPr>
            <w:rFonts w:ascii="Trebuchet MS" w:eastAsia="Trebuchet MS" w:hAnsi="Trebuchet MS" w:cs="Trebuchet MS"/>
            <w:color w:val="0000EE"/>
            <w:sz w:val="21"/>
            <w:szCs w:val="21"/>
            <w:u w:val="single" w:color="0000EE"/>
          </w:rPr>
          <w:t>2004/107/CE</w:t>
        </w:r>
      </w:hyperlink>
      <w:r>
        <w:rPr>
          <w:rFonts w:ascii="Trebuchet MS" w:eastAsia="Trebuchet MS" w:hAnsi="Trebuchet MS" w:cs="Trebuchet MS"/>
          <w:sz w:val="18"/>
          <w:szCs w:val="18"/>
          <w:vertAlign w:val="superscript"/>
        </w:rPr>
        <w:t>(2)</w:t>
      </w:r>
      <w:r>
        <w:rPr>
          <w:rFonts w:ascii="Trebuchet MS" w:eastAsia="Trebuchet MS" w:hAnsi="Trebuchet MS" w:cs="Trebuchet MS"/>
          <w:sz w:val="21"/>
          <w:szCs w:val="21"/>
        </w:rPr>
        <w:t>. Il fournit également les derniers résultats et estimations concernant les impacts de la pollution de l’air sur la santé humaine et les écosystèmes. Le rapport couvre les polluants suivants : PM</w:t>
      </w:r>
      <w:r>
        <w:rPr>
          <w:rFonts w:ascii="Trebuchet MS" w:eastAsia="Trebuchet MS" w:hAnsi="Trebuchet MS" w:cs="Trebuchet MS"/>
          <w:sz w:val="26"/>
          <w:szCs w:val="26"/>
          <w:vertAlign w:val="subscript"/>
        </w:rPr>
        <w:t>10</w:t>
      </w:r>
      <w:r>
        <w:rPr>
          <w:rFonts w:ascii="Trebuchet MS" w:eastAsia="Trebuchet MS" w:hAnsi="Trebuchet MS" w:cs="Trebuchet MS"/>
          <w:sz w:val="21"/>
          <w:szCs w:val="21"/>
        </w:rPr>
        <w:t>, PM</w:t>
      </w:r>
      <w:r>
        <w:rPr>
          <w:rFonts w:ascii="Trebuchet MS" w:eastAsia="Trebuchet MS" w:hAnsi="Trebuchet MS" w:cs="Trebuchet MS"/>
          <w:sz w:val="26"/>
          <w:szCs w:val="26"/>
          <w:vertAlign w:val="subscript"/>
        </w:rPr>
        <w:t>2,5</w:t>
      </w:r>
      <w:r>
        <w:rPr>
          <w:rFonts w:ascii="Trebuchet MS" w:eastAsia="Trebuchet MS" w:hAnsi="Trebuchet MS" w:cs="Trebuchet MS"/>
          <w:sz w:val="21"/>
          <w:szCs w:val="21"/>
        </w:rPr>
        <w:t>, ozone (O</w:t>
      </w:r>
      <w:r>
        <w:rPr>
          <w:rFonts w:ascii="Trebuchet MS" w:eastAsia="Trebuchet MS" w:hAnsi="Trebuchet MS" w:cs="Trebuchet MS"/>
          <w:sz w:val="26"/>
          <w:szCs w:val="26"/>
          <w:vertAlign w:val="subscript"/>
        </w:rPr>
        <w:t>3</w:t>
      </w:r>
      <w:r>
        <w:rPr>
          <w:rFonts w:ascii="Trebuchet MS" w:eastAsia="Trebuchet MS" w:hAnsi="Trebuchet MS" w:cs="Trebuchet MS"/>
          <w:sz w:val="21"/>
          <w:szCs w:val="21"/>
        </w:rPr>
        <w:t>), NO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 benzo[a]pyrène (B[a]P), SO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 CO, métaux lourds et benzène.</w:t>
      </w:r>
    </w:p>
    <w:p>
      <w:pPr>
        <w:spacing w:before="40" w:after="240"/>
        <w:ind w:left="0" w:right="0"/>
        <w:jc w:val="both"/>
        <w:rPr>
          <w:rFonts w:ascii="Trebuchet MS" w:eastAsia="Trebuchet MS" w:hAnsi="Trebuchet MS" w:cs="Trebuchet MS"/>
        </w:rPr>
      </w:pPr>
      <w:r>
        <w:rPr>
          <w:rFonts w:ascii="Trebuchet MS" w:eastAsia="Trebuchet MS" w:hAnsi="Trebuchet MS" w:cs="Trebuchet MS"/>
          <w:b/>
          <w:bCs/>
          <w:i/>
          <w:iCs/>
          <w:color w:val="E36C0A"/>
          <w:sz w:val="21"/>
          <w:szCs w:val="21"/>
        </w:rPr>
        <w:t>PM</w:t>
      </w:r>
      <w:r>
        <w:rPr>
          <w:rFonts w:ascii="Trebuchet MS" w:eastAsia="Trebuchet MS" w:hAnsi="Trebuchet MS" w:cs="Trebuchet MS"/>
          <w:b/>
          <w:bCs/>
          <w:i/>
          <w:iCs/>
          <w:color w:val="E36C0A"/>
          <w:sz w:val="26"/>
          <w:szCs w:val="26"/>
          <w:vertAlign w:val="subscript"/>
        </w:rPr>
        <w:t xml:space="preserve">10 </w:t>
      </w:r>
      <w:r>
        <w:rPr>
          <w:rFonts w:ascii="Trebuchet MS" w:eastAsia="Trebuchet MS" w:hAnsi="Trebuchet MS" w:cs="Trebuchet MS"/>
          <w:b/>
          <w:bCs/>
          <w:i/>
          <w:iCs/>
          <w:color w:val="E36C0A"/>
          <w:sz w:val="21"/>
          <w:szCs w:val="21"/>
        </w:rPr>
        <w:t xml:space="preserve">et PM </w:t>
      </w:r>
      <w:r>
        <w:rPr>
          <w:rFonts w:ascii="Trebuchet MS" w:eastAsia="Trebuchet MS" w:hAnsi="Trebuchet MS" w:cs="Trebuchet MS"/>
          <w:b/>
          <w:bCs/>
          <w:i/>
          <w:iCs/>
          <w:color w:val="E36C0A"/>
          <w:sz w:val="26"/>
          <w:szCs w:val="26"/>
          <w:vertAlign w:val="subscript"/>
        </w:rPr>
        <w:t>2,5</w:t>
      </w:r>
      <w:r>
        <w:rPr>
          <w:rFonts w:ascii="Trebuchet MS" w:eastAsia="Trebuchet MS" w:hAnsi="Trebuchet MS" w:cs="Trebuchet MS"/>
          <w:b/>
          <w:bCs/>
          <w:i/>
          <w:iCs/>
          <w:color w:val="E36C0A"/>
          <w:sz w:val="21"/>
          <w:szCs w:val="21"/>
        </w:rPr>
        <w:t xml:space="preserve"> </w:t>
      </w:r>
      <w:r>
        <w:rPr>
          <w:rFonts w:ascii="Trebuchet MS" w:eastAsia="Trebuchet MS" w:hAnsi="Trebuchet MS" w:cs="Trebuchet MS"/>
          <w:sz w:val="21"/>
          <w:szCs w:val="21"/>
        </w:rPr>
        <w:t xml:space="preserve">: en 2016, dans une grande partie de l’UE, les concentrations de ces deux polluants continuent de dépasser, d’une part, les valeurs limites de concentration (VLC) journalières </w:t>
      </w:r>
      <w:r>
        <w:rPr>
          <w:rFonts w:ascii="Trebuchet MS" w:eastAsia="Trebuchet MS" w:hAnsi="Trebuchet MS" w:cs="Trebuchet MS"/>
          <w:color w:val="E36C0A"/>
          <w:sz w:val="21"/>
          <w:szCs w:val="21"/>
        </w:rPr>
        <w:t xml:space="preserve">[fixées par les deux directives précitées] </w:t>
      </w:r>
      <w:r>
        <w:rPr>
          <w:rFonts w:ascii="Trebuchet MS" w:eastAsia="Trebuchet MS" w:hAnsi="Trebuchet MS" w:cs="Trebuchet MS"/>
          <w:sz w:val="21"/>
          <w:szCs w:val="21"/>
        </w:rPr>
        <w:t xml:space="preserve">et, d’autre part, les </w:t>
      </w:r>
      <w:hyperlink r:id="rId47" w:tgtFrame="_blank" w:history="1">
        <w:r>
          <w:rPr>
            <w:rFonts w:ascii="Trebuchet MS" w:eastAsia="Trebuchet MS" w:hAnsi="Trebuchet MS" w:cs="Trebuchet MS"/>
            <w:b/>
            <w:bCs/>
            <w:color w:val="0000EE"/>
            <w:sz w:val="21"/>
            <w:szCs w:val="21"/>
            <w:u w:val="single" w:color="0000EE"/>
          </w:rPr>
          <w:t>valeurs guides pour la qualité de l’air</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sz w:val="21"/>
          <w:szCs w:val="21"/>
        </w:rPr>
        <w:t>(</w:t>
      </w:r>
      <w:r>
        <w:rPr>
          <w:rFonts w:ascii="Trebuchet MS" w:eastAsia="Trebuchet MS" w:hAnsi="Trebuchet MS" w:cs="Trebuchet MS"/>
          <w:b/>
          <w:bCs/>
          <w:sz w:val="21"/>
          <w:szCs w:val="21"/>
        </w:rPr>
        <w:t>AQG</w:t>
      </w:r>
      <w:r>
        <w:rPr>
          <w:rFonts w:ascii="Trebuchet MS" w:eastAsia="Trebuchet MS" w:hAnsi="Trebuchet MS" w:cs="Trebuchet MS"/>
          <w:sz w:val="21"/>
          <w:szCs w:val="21"/>
        </w:rPr>
        <w:t xml:space="preserve">) fixées par l’OMS </w:t>
      </w:r>
      <w:r>
        <w:rPr>
          <w:rFonts w:ascii="Trebuchet MS" w:eastAsia="Trebuchet MS" w:hAnsi="Trebuchet MS" w:cs="Trebuchet MS"/>
          <w:color w:val="E36C0A"/>
          <w:sz w:val="21"/>
          <w:szCs w:val="21"/>
        </w:rPr>
        <w:t>[Organisation Mondiale de la Santé]</w:t>
      </w:r>
      <w:r>
        <w:rPr>
          <w:rFonts w:ascii="Trebuchet MS" w:eastAsia="Trebuchet MS" w:hAnsi="Trebuchet MS" w:cs="Trebuchet MS"/>
          <w:sz w:val="21"/>
          <w:szCs w:val="21"/>
        </w:rPr>
        <w:t>.</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Pour les </w:t>
      </w:r>
      <w:r>
        <w:rPr>
          <w:rFonts w:ascii="Trebuchet MS" w:eastAsia="Trebuchet MS" w:hAnsi="Trebuchet MS" w:cs="Trebuchet MS"/>
          <w:b/>
          <w:bCs/>
          <w:i/>
          <w:iCs/>
          <w:color w:val="E36C0A"/>
          <w:sz w:val="21"/>
          <w:szCs w:val="21"/>
        </w:rPr>
        <w:t>PM</w:t>
      </w:r>
      <w:r>
        <w:rPr>
          <w:rFonts w:ascii="Trebuchet MS" w:eastAsia="Trebuchet MS" w:hAnsi="Trebuchet MS" w:cs="Trebuchet MS"/>
          <w:b/>
          <w:bCs/>
          <w:i/>
          <w:iCs/>
          <w:color w:val="E36C0A"/>
          <w:sz w:val="26"/>
          <w:szCs w:val="26"/>
          <w:vertAlign w:val="subscript"/>
        </w:rPr>
        <w:t>10</w:t>
      </w:r>
      <w:r>
        <w:rPr>
          <w:rFonts w:ascii="Trebuchet MS" w:eastAsia="Trebuchet MS" w:hAnsi="Trebuchet MS" w:cs="Trebuchet MS"/>
          <w:sz w:val="21"/>
          <w:szCs w:val="21"/>
        </w:rPr>
        <w:t xml:space="preserve">, 19% des stations de mesure ont enregistré des concentrations au-dessus de la </w:t>
      </w:r>
      <w:r>
        <w:rPr>
          <w:rFonts w:ascii="Trebuchet MS" w:eastAsia="Trebuchet MS" w:hAnsi="Trebuchet MS" w:cs="Trebuchet MS"/>
          <w:b/>
          <w:bCs/>
          <w:sz w:val="21"/>
          <w:szCs w:val="21"/>
        </w:rPr>
        <w:t xml:space="preserve">VLC </w:t>
      </w:r>
      <w:r>
        <w:rPr>
          <w:rFonts w:ascii="Trebuchet MS" w:eastAsia="Trebuchet MS" w:hAnsi="Trebuchet MS" w:cs="Trebuchet MS"/>
          <w:b/>
          <w:bCs/>
          <w:i/>
          <w:iCs/>
          <w:sz w:val="21"/>
          <w:szCs w:val="21"/>
        </w:rPr>
        <w:t xml:space="preserve">journalière </w:t>
      </w:r>
      <w:r>
        <w:rPr>
          <w:rFonts w:ascii="Trebuchet MS" w:eastAsia="Trebuchet MS" w:hAnsi="Trebuchet MS" w:cs="Trebuchet MS"/>
          <w:color w:val="E36C0A"/>
          <w:sz w:val="21"/>
          <w:szCs w:val="21"/>
        </w:rPr>
        <w:t>[50 µg/m</w:t>
      </w:r>
      <w:r>
        <w:rPr>
          <w:rFonts w:ascii="Trebuchet MS" w:eastAsia="Trebuchet MS" w:hAnsi="Trebuchet MS" w:cs="Trebuchet MS"/>
          <w:color w:val="E36C0A"/>
          <w:sz w:val="26"/>
          <w:szCs w:val="26"/>
          <w:vertAlign w:val="superscript"/>
        </w:rPr>
        <w:t>3</w:t>
      </w:r>
      <w:r>
        <w:rPr>
          <w:rFonts w:ascii="Trebuchet MS" w:eastAsia="Trebuchet MS" w:hAnsi="Trebuchet MS" w:cs="Trebuchet MS"/>
          <w:color w:val="E36C0A"/>
          <w:sz w:val="21"/>
          <w:szCs w:val="21"/>
        </w:rPr>
        <w:t xml:space="preserve">] </w:t>
      </w:r>
      <w:r>
        <w:rPr>
          <w:rFonts w:ascii="Trebuchet MS" w:eastAsia="Trebuchet MS" w:hAnsi="Trebuchet MS" w:cs="Trebuchet MS"/>
          <w:sz w:val="21"/>
          <w:szCs w:val="21"/>
        </w:rPr>
        <w:t xml:space="preserve">en 2016 dans 27 pays européens dont 19 Etats membres (EM) </w:t>
      </w:r>
      <w:r>
        <w:rPr>
          <w:rFonts w:ascii="Trebuchet MS" w:eastAsia="Trebuchet MS" w:hAnsi="Trebuchet MS" w:cs="Trebuchet MS"/>
          <w:color w:val="E36C0A"/>
          <w:sz w:val="21"/>
          <w:szCs w:val="21"/>
        </w:rPr>
        <w:t xml:space="preserve">[y compris la </w:t>
      </w:r>
      <w:r>
        <w:rPr>
          <w:rFonts w:ascii="Trebuchet MS" w:eastAsia="Trebuchet MS" w:hAnsi="Trebuchet MS" w:cs="Trebuchet MS"/>
          <w:b/>
          <w:bCs/>
          <w:color w:val="E36C0A"/>
          <w:sz w:val="21"/>
          <w:szCs w:val="21"/>
        </w:rPr>
        <w:t>France</w:t>
      </w:r>
      <w:r>
        <w:rPr>
          <w:rFonts w:ascii="Trebuchet MS" w:eastAsia="Trebuchet MS" w:hAnsi="Trebuchet MS" w:cs="Trebuchet MS"/>
          <w:color w:val="E36C0A"/>
          <w:sz w:val="21"/>
          <w:szCs w:val="21"/>
        </w:rPr>
        <w:t>]</w:t>
      </w:r>
      <w:r>
        <w:rPr>
          <w:rFonts w:ascii="Trebuchet MS" w:eastAsia="Trebuchet MS" w:hAnsi="Trebuchet MS" w:cs="Trebuchet MS"/>
          <w:sz w:val="21"/>
          <w:szCs w:val="21"/>
        </w:rPr>
        <w:t>. 97% de ces stations étaient soit de type urbain (87%), soit périurbain (10%). La valeur guide annuelle de l’OMS pour les PM</w:t>
      </w:r>
      <w:r>
        <w:rPr>
          <w:rFonts w:ascii="Trebuchet MS" w:eastAsia="Trebuchet MS" w:hAnsi="Trebuchet MS" w:cs="Trebuchet MS"/>
          <w:sz w:val="26"/>
          <w:szCs w:val="26"/>
          <w:vertAlign w:val="subscript"/>
        </w:rPr>
        <w:t xml:space="preserve">10 </w:t>
      </w:r>
      <w:r>
        <w:rPr>
          <w:rFonts w:ascii="Trebuchet MS" w:eastAsia="Trebuchet MS" w:hAnsi="Trebuchet MS" w:cs="Trebuchet MS"/>
          <w:color w:val="E36C0A"/>
          <w:sz w:val="21"/>
          <w:szCs w:val="21"/>
        </w:rPr>
        <w:t>[20 µg/m</w:t>
      </w:r>
      <w:r>
        <w:rPr>
          <w:rFonts w:ascii="Trebuchet MS" w:eastAsia="Trebuchet MS" w:hAnsi="Trebuchet MS" w:cs="Trebuchet MS"/>
          <w:color w:val="E36C0A"/>
          <w:sz w:val="26"/>
          <w:szCs w:val="26"/>
          <w:vertAlign w:val="superscript"/>
        </w:rPr>
        <w:t>3</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elle, a été dépassée en 2016 à 48% de toutes les stations de mesure </w:t>
      </w:r>
      <w:r>
        <w:rPr>
          <w:rFonts w:ascii="Trebuchet MS" w:eastAsia="Trebuchet MS" w:hAnsi="Trebuchet MS" w:cs="Trebuchet MS"/>
          <w:color w:val="E36C0A"/>
          <w:sz w:val="21"/>
          <w:szCs w:val="21"/>
        </w:rPr>
        <w:t xml:space="preserve">[situées dans 35 des 39 pays européens couverts (dont la </w:t>
      </w:r>
      <w:r>
        <w:rPr>
          <w:rFonts w:ascii="Trebuchet MS" w:eastAsia="Trebuchet MS" w:hAnsi="Trebuchet MS" w:cs="Trebuchet MS"/>
          <w:b/>
          <w:bCs/>
          <w:color w:val="E36C0A"/>
          <w:sz w:val="21"/>
          <w:szCs w:val="21"/>
        </w:rPr>
        <w:t>France</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Quant aux </w:t>
      </w:r>
      <w:r>
        <w:rPr>
          <w:rFonts w:ascii="Trebuchet MS" w:eastAsia="Trebuchet MS" w:hAnsi="Trebuchet MS" w:cs="Trebuchet MS"/>
          <w:b/>
          <w:bCs/>
          <w:i/>
          <w:iCs/>
          <w:color w:val="E36C0A"/>
          <w:sz w:val="21"/>
          <w:szCs w:val="21"/>
        </w:rPr>
        <w:t>PM</w:t>
      </w:r>
      <w:r>
        <w:rPr>
          <w:rFonts w:ascii="Trebuchet MS" w:eastAsia="Trebuchet MS" w:hAnsi="Trebuchet MS" w:cs="Trebuchet MS"/>
          <w:b/>
          <w:bCs/>
          <w:i/>
          <w:iCs/>
          <w:color w:val="E36C0A"/>
          <w:sz w:val="26"/>
          <w:szCs w:val="26"/>
          <w:vertAlign w:val="subscript"/>
        </w:rPr>
        <w:t>2,5</w:t>
      </w:r>
      <w:r>
        <w:rPr>
          <w:rFonts w:ascii="Trebuchet MS" w:eastAsia="Trebuchet MS" w:hAnsi="Trebuchet MS" w:cs="Trebuchet MS"/>
          <w:i/>
          <w:iCs/>
          <w:color w:val="E36C0A"/>
          <w:sz w:val="21"/>
          <w:szCs w:val="21"/>
        </w:rPr>
        <w:t xml:space="preserve">, </w:t>
      </w:r>
      <w:r>
        <w:rPr>
          <w:rFonts w:ascii="Trebuchet MS" w:eastAsia="Trebuchet MS" w:hAnsi="Trebuchet MS" w:cs="Trebuchet MS"/>
          <w:sz w:val="21"/>
          <w:szCs w:val="21"/>
        </w:rPr>
        <w:t xml:space="preserve">en 2016, des dépassements de la </w:t>
      </w:r>
      <w:r>
        <w:rPr>
          <w:rFonts w:ascii="Trebuchet MS" w:eastAsia="Trebuchet MS" w:hAnsi="Trebuchet MS" w:cs="Trebuchet MS"/>
          <w:b/>
          <w:bCs/>
          <w:sz w:val="21"/>
          <w:szCs w:val="21"/>
        </w:rPr>
        <w:t xml:space="preserve">VLC </w:t>
      </w:r>
      <w:r>
        <w:rPr>
          <w:rFonts w:ascii="Trebuchet MS" w:eastAsia="Trebuchet MS" w:hAnsi="Trebuchet MS" w:cs="Trebuchet MS"/>
          <w:b/>
          <w:bCs/>
          <w:i/>
          <w:iCs/>
          <w:sz w:val="21"/>
          <w:szCs w:val="21"/>
        </w:rPr>
        <w:t xml:space="preserve">annuelle </w:t>
      </w:r>
      <w:r>
        <w:rPr>
          <w:rFonts w:ascii="Trebuchet MS" w:eastAsia="Trebuchet MS" w:hAnsi="Trebuchet MS" w:cs="Trebuchet MS"/>
          <w:color w:val="E36C0A"/>
          <w:sz w:val="21"/>
          <w:szCs w:val="21"/>
        </w:rPr>
        <w:t>[</w:t>
      </w:r>
      <w:r>
        <w:rPr>
          <w:rFonts w:ascii="Trebuchet MS" w:eastAsia="Trebuchet MS" w:hAnsi="Trebuchet MS" w:cs="Trebuchet MS"/>
          <w:color w:val="E36C0A"/>
          <w:sz w:val="21"/>
          <w:szCs w:val="21"/>
        </w:rPr>
        <w:t>25 µg/m</w:t>
      </w:r>
      <w:r>
        <w:rPr>
          <w:rFonts w:ascii="Trebuchet MS" w:eastAsia="Trebuchet MS" w:hAnsi="Trebuchet MS" w:cs="Trebuchet MS"/>
          <w:color w:val="E36C0A"/>
          <w:sz w:val="26"/>
          <w:szCs w:val="26"/>
          <w:vertAlign w:val="superscript"/>
        </w:rPr>
        <w:t>3</w:t>
      </w:r>
      <w:r>
        <w:rPr>
          <w:rFonts w:ascii="Trebuchet MS" w:eastAsia="Trebuchet MS" w:hAnsi="Trebuchet MS" w:cs="Trebuchet MS"/>
          <w:color w:val="E36C0A"/>
          <w:sz w:val="21"/>
          <w:szCs w:val="21"/>
        </w:rPr>
        <w:t xml:space="preserve">] </w:t>
      </w:r>
      <w:r>
        <w:rPr>
          <w:rFonts w:ascii="Trebuchet MS" w:eastAsia="Trebuchet MS" w:hAnsi="Trebuchet MS" w:cs="Trebuchet MS"/>
          <w:sz w:val="21"/>
          <w:szCs w:val="21"/>
        </w:rPr>
        <w:t xml:space="preserve">ont été relevés dans 5% des stations de mesure dans huit pays européens dont quatre EM </w:t>
      </w:r>
      <w:r>
        <w:rPr>
          <w:rFonts w:ascii="Trebuchet MS" w:eastAsia="Trebuchet MS" w:hAnsi="Trebuchet MS" w:cs="Trebuchet MS"/>
          <w:color w:val="E36C0A"/>
          <w:sz w:val="21"/>
          <w:szCs w:val="21"/>
        </w:rPr>
        <w:t>[Croatie, Italie, République tchèque, Pologne]</w:t>
      </w:r>
      <w:r>
        <w:rPr>
          <w:rFonts w:ascii="Trebuchet MS" w:eastAsia="Trebuchet MS" w:hAnsi="Trebuchet MS" w:cs="Trebuchet MS"/>
          <w:sz w:val="21"/>
          <w:szCs w:val="21"/>
        </w:rPr>
        <w:t>. Dans 97% des cas, ces dépassements ont eu lieu dans les zones urbaines ou périurbaines. La valeur guide annuelle de l’OMS pour les PM</w:t>
      </w:r>
      <w:r>
        <w:rPr>
          <w:rFonts w:ascii="Trebuchet MS" w:eastAsia="Trebuchet MS" w:hAnsi="Trebuchet MS" w:cs="Trebuchet MS"/>
          <w:sz w:val="26"/>
          <w:szCs w:val="26"/>
          <w:vertAlign w:val="subscript"/>
        </w:rPr>
        <w:t xml:space="preserve">2,5 </w:t>
      </w:r>
      <w:r>
        <w:rPr>
          <w:rFonts w:ascii="Trebuchet MS" w:eastAsia="Trebuchet MS" w:hAnsi="Trebuchet MS" w:cs="Trebuchet MS"/>
          <w:color w:val="E36C0A"/>
          <w:sz w:val="21"/>
          <w:szCs w:val="21"/>
        </w:rPr>
        <w:t>[10 µg/m</w:t>
      </w:r>
      <w:r>
        <w:rPr>
          <w:rFonts w:ascii="Trebuchet MS" w:eastAsia="Trebuchet MS" w:hAnsi="Trebuchet MS" w:cs="Trebuchet MS"/>
          <w:color w:val="E36C0A"/>
          <w:sz w:val="26"/>
          <w:szCs w:val="26"/>
          <w:vertAlign w:val="superscript"/>
        </w:rPr>
        <w:t>3</w:t>
      </w:r>
      <w:r>
        <w:rPr>
          <w:rFonts w:ascii="Trebuchet MS" w:eastAsia="Trebuchet MS" w:hAnsi="Trebuchet MS" w:cs="Trebuchet MS"/>
          <w:color w:val="E36C0A"/>
          <w:sz w:val="21"/>
          <w:szCs w:val="21"/>
        </w:rPr>
        <w:t xml:space="preserve">] </w:t>
      </w:r>
      <w:r>
        <w:rPr>
          <w:rFonts w:ascii="Trebuchet MS" w:eastAsia="Trebuchet MS" w:hAnsi="Trebuchet MS" w:cs="Trebuchet MS"/>
          <w:sz w:val="21"/>
          <w:szCs w:val="21"/>
        </w:rPr>
        <w:t xml:space="preserve">a été dépassée en 2016 à 68% de toutes les stations de mesure </w:t>
      </w:r>
      <w:r>
        <w:rPr>
          <w:rFonts w:ascii="Trebuchet MS" w:eastAsia="Trebuchet MS" w:hAnsi="Trebuchet MS" w:cs="Trebuchet MS"/>
          <w:color w:val="E36C0A"/>
          <w:sz w:val="21"/>
          <w:szCs w:val="21"/>
        </w:rPr>
        <w:t xml:space="preserve">[situées dans 32 des 37 pays européens couverts (dont la </w:t>
      </w:r>
      <w:r>
        <w:rPr>
          <w:rFonts w:ascii="Trebuchet MS" w:eastAsia="Trebuchet MS" w:hAnsi="Trebuchet MS" w:cs="Trebuchet MS"/>
          <w:b/>
          <w:bCs/>
          <w:color w:val="E36C0A"/>
          <w:sz w:val="21"/>
          <w:szCs w:val="21"/>
        </w:rPr>
        <w:t>France</w:t>
      </w:r>
      <w:r>
        <w:rPr>
          <w:rFonts w:ascii="Trebuchet MS" w:eastAsia="Trebuchet MS" w:hAnsi="Trebuchet MS" w:cs="Trebuchet MS"/>
          <w:color w:val="E36C0A"/>
          <w:sz w:val="21"/>
          <w:szCs w:val="21"/>
        </w:rPr>
        <w:t>)]</w:t>
      </w:r>
      <w:r>
        <w:rPr>
          <w:rFonts w:ascii="Trebuchet MS" w:eastAsia="Trebuchet MS" w:hAnsi="Trebuchet MS" w:cs="Trebuchet MS"/>
          <w:sz w:val="21"/>
          <w:szCs w:val="21"/>
        </w:rPr>
        <w:t>.</w:t>
      </w:r>
    </w:p>
    <w:p>
      <w:pPr>
        <w:spacing w:before="40" w:after="240"/>
        <w:ind w:left="0" w:right="0"/>
        <w:jc w:val="both"/>
        <w:rPr>
          <w:rFonts w:ascii="Trebuchet MS" w:eastAsia="Trebuchet MS" w:hAnsi="Trebuchet MS" w:cs="Trebuchet MS"/>
        </w:rPr>
      </w:pPr>
      <w:r>
        <w:rPr>
          <w:rFonts w:ascii="Trebuchet MS" w:eastAsia="Trebuchet MS" w:hAnsi="Trebuchet MS" w:cs="Trebuchet MS"/>
          <w:b/>
          <w:bCs/>
          <w:i/>
          <w:iCs/>
          <w:color w:val="E36C0A"/>
          <w:sz w:val="21"/>
          <w:szCs w:val="21"/>
        </w:rPr>
        <w:t>Ozone (O</w:t>
      </w:r>
      <w:r>
        <w:rPr>
          <w:rFonts w:ascii="Trebuchet MS" w:eastAsia="Trebuchet MS" w:hAnsi="Trebuchet MS" w:cs="Trebuchet MS"/>
          <w:b/>
          <w:bCs/>
          <w:i/>
          <w:iCs/>
          <w:color w:val="E36C0A"/>
          <w:sz w:val="26"/>
          <w:szCs w:val="26"/>
          <w:vertAlign w:val="subscript"/>
        </w:rPr>
        <w:t>3</w:t>
      </w:r>
      <w:r>
        <w:rPr>
          <w:rFonts w:ascii="Trebuchet MS" w:eastAsia="Trebuchet MS" w:hAnsi="Trebuchet MS" w:cs="Trebuchet MS"/>
          <w:b/>
          <w:bCs/>
          <w:i/>
          <w:iCs/>
          <w:color w:val="E36C0A"/>
          <w:sz w:val="21"/>
          <w:szCs w:val="21"/>
        </w:rPr>
        <w:t>) </w:t>
      </w:r>
      <w:r>
        <w:rPr>
          <w:rFonts w:ascii="Trebuchet MS" w:eastAsia="Trebuchet MS" w:hAnsi="Trebuchet MS" w:cs="Trebuchet MS"/>
          <w:sz w:val="21"/>
          <w:szCs w:val="21"/>
        </w:rPr>
        <w:t xml:space="preserve"> : en 2016, 17% des stations de mesure ont enregistré des dépassements de la valeur cible pour la protection de la santé </w:t>
      </w:r>
      <w:r>
        <w:rPr>
          <w:rFonts w:ascii="Trebuchet MS" w:eastAsia="Trebuchet MS" w:hAnsi="Trebuchet MS" w:cs="Trebuchet MS"/>
          <w:color w:val="E36C0A"/>
          <w:sz w:val="21"/>
          <w:szCs w:val="21"/>
        </w:rPr>
        <w:t>[120 µg/m</w:t>
      </w:r>
      <w:r>
        <w:rPr>
          <w:rFonts w:ascii="Trebuchet MS" w:eastAsia="Trebuchet MS" w:hAnsi="Trebuchet MS" w:cs="Trebuchet MS"/>
          <w:color w:val="E36C0A"/>
          <w:sz w:val="26"/>
          <w:szCs w:val="26"/>
          <w:vertAlign w:val="superscript"/>
        </w:rPr>
        <w:t>3</w:t>
      </w:r>
      <w:r>
        <w:rPr>
          <w:rFonts w:ascii="Trebuchet MS" w:eastAsia="Trebuchet MS" w:hAnsi="Trebuchet MS" w:cs="Trebuchet MS"/>
          <w:color w:val="E36C0A"/>
          <w:sz w:val="21"/>
          <w:szCs w:val="21"/>
        </w:rPr>
        <w:t xml:space="preserve"> (maximum journalier de la moyenne sur 8h, à ne pas dépasser plus de 25 jours/an)] </w:t>
      </w:r>
      <w:r>
        <w:rPr>
          <w:rFonts w:ascii="Trebuchet MS" w:eastAsia="Trebuchet MS" w:hAnsi="Trebuchet MS" w:cs="Trebuchet MS"/>
          <w:sz w:val="21"/>
          <w:szCs w:val="21"/>
        </w:rPr>
        <w:t xml:space="preserve">et ce, dans 19 pays européens dont 14 EM </w:t>
      </w:r>
      <w:r>
        <w:rPr>
          <w:rFonts w:ascii="Trebuchet MS" w:eastAsia="Trebuchet MS" w:hAnsi="Trebuchet MS" w:cs="Trebuchet MS"/>
          <w:color w:val="E36C0A"/>
          <w:sz w:val="21"/>
          <w:szCs w:val="21"/>
        </w:rPr>
        <w:t xml:space="preserve">[y compris la </w:t>
      </w:r>
      <w:r>
        <w:rPr>
          <w:rFonts w:ascii="Trebuchet MS" w:eastAsia="Trebuchet MS" w:hAnsi="Trebuchet MS" w:cs="Trebuchet MS"/>
          <w:b/>
          <w:bCs/>
          <w:color w:val="E36C0A"/>
          <w:sz w:val="21"/>
          <w:szCs w:val="21"/>
        </w:rPr>
        <w:t>France</w:t>
      </w:r>
      <w:r>
        <w:rPr>
          <w:rFonts w:ascii="Trebuchet MS" w:eastAsia="Trebuchet MS" w:hAnsi="Trebuchet MS" w:cs="Trebuchet MS"/>
          <w:color w:val="E36C0A"/>
          <w:sz w:val="21"/>
          <w:szCs w:val="21"/>
        </w:rPr>
        <w:t>]</w:t>
      </w:r>
      <w:r>
        <w:rPr>
          <w:rFonts w:ascii="Trebuchet MS" w:eastAsia="Trebuchet MS" w:hAnsi="Trebuchet MS" w:cs="Trebuchet MS"/>
          <w:sz w:val="21"/>
          <w:szCs w:val="21"/>
        </w:rPr>
        <w:t>. En 2015, le pourcentage était de 41% et de 11% en 2014, ce qui reflète la forte variabilité interannuelle des concentrations d’O</w:t>
      </w:r>
      <w:r>
        <w:rPr>
          <w:rFonts w:ascii="Trebuchet MS" w:eastAsia="Trebuchet MS" w:hAnsi="Trebuchet MS" w:cs="Trebuchet MS"/>
          <w:sz w:val="26"/>
          <w:szCs w:val="26"/>
          <w:vertAlign w:val="subscript"/>
        </w:rPr>
        <w:t>3</w:t>
      </w:r>
      <w:r>
        <w:rPr>
          <w:rFonts w:ascii="Trebuchet MS" w:eastAsia="Trebuchet MS" w:hAnsi="Trebuchet MS" w:cs="Trebuchet MS"/>
          <w:sz w:val="21"/>
          <w:szCs w:val="21"/>
        </w:rPr>
        <w:t xml:space="preserve">. </w:t>
      </w:r>
      <w:r>
        <w:rPr>
          <w:rFonts w:ascii="Trebuchet MS" w:eastAsia="Trebuchet MS" w:hAnsi="Trebuchet MS" w:cs="Trebuchet MS"/>
          <w:b/>
          <w:bCs/>
          <w:i/>
          <w:iCs/>
          <w:color w:val="E36C0A"/>
          <w:sz w:val="21"/>
          <w:szCs w:val="21"/>
        </w:rPr>
        <w:t>NO</w:t>
      </w:r>
      <w:r>
        <w:rPr>
          <w:rFonts w:ascii="Trebuchet MS" w:eastAsia="Trebuchet MS" w:hAnsi="Trebuchet MS" w:cs="Trebuchet MS"/>
          <w:b/>
          <w:bCs/>
          <w:i/>
          <w:iCs/>
          <w:color w:val="E36C0A"/>
          <w:sz w:val="26"/>
          <w:szCs w:val="26"/>
          <w:vertAlign w:val="subscript"/>
        </w:rPr>
        <w:t>2</w:t>
      </w:r>
      <w:r>
        <w:rPr>
          <w:rFonts w:ascii="Trebuchet MS" w:eastAsia="Trebuchet MS" w:hAnsi="Trebuchet MS" w:cs="Trebuchet MS"/>
          <w:sz w:val="21"/>
          <w:szCs w:val="21"/>
        </w:rPr>
        <w:t xml:space="preserve"> : 12% des stations de mesure ont observé des dépassements de la VLC annuelle </w:t>
      </w:r>
      <w:r>
        <w:rPr>
          <w:rFonts w:ascii="Trebuchet MS" w:eastAsia="Trebuchet MS" w:hAnsi="Trebuchet MS" w:cs="Trebuchet MS"/>
          <w:color w:val="E36C0A"/>
          <w:sz w:val="21"/>
          <w:szCs w:val="21"/>
        </w:rPr>
        <w:t>[40 µg/m</w:t>
      </w:r>
      <w:r>
        <w:rPr>
          <w:rFonts w:ascii="Trebuchet MS" w:eastAsia="Trebuchet MS" w:hAnsi="Trebuchet MS" w:cs="Trebuchet MS"/>
          <w:color w:val="E36C0A"/>
          <w:sz w:val="26"/>
          <w:szCs w:val="26"/>
          <w:vertAlign w:val="superscript"/>
        </w:rPr>
        <w:t>3</w:t>
      </w:r>
      <w:r>
        <w:rPr>
          <w:rFonts w:ascii="Trebuchet MS" w:eastAsia="Trebuchet MS" w:hAnsi="Trebuchet MS" w:cs="Trebuchet MS"/>
          <w:color w:val="E36C0A"/>
          <w:sz w:val="21"/>
          <w:szCs w:val="21"/>
        </w:rPr>
        <w:t xml:space="preserve">] </w:t>
      </w:r>
      <w:r>
        <w:rPr>
          <w:rFonts w:ascii="Trebuchet MS" w:eastAsia="Trebuchet MS" w:hAnsi="Trebuchet MS" w:cs="Trebuchet MS"/>
          <w:sz w:val="21"/>
          <w:szCs w:val="21"/>
        </w:rPr>
        <w:t xml:space="preserve">en 2016 dans 23 pays européens dont 19 EM </w:t>
      </w:r>
      <w:r>
        <w:rPr>
          <w:rFonts w:ascii="Trebuchet MS" w:eastAsia="Trebuchet MS" w:hAnsi="Trebuchet MS" w:cs="Trebuchet MS"/>
          <w:color w:val="E36C0A"/>
          <w:sz w:val="21"/>
          <w:szCs w:val="21"/>
        </w:rPr>
        <w:t xml:space="preserve">[y compris la </w:t>
      </w:r>
      <w:r>
        <w:rPr>
          <w:rFonts w:ascii="Trebuchet MS" w:eastAsia="Trebuchet MS" w:hAnsi="Trebuchet MS" w:cs="Trebuchet MS"/>
          <w:b/>
          <w:bCs/>
          <w:color w:val="E36C0A"/>
          <w:sz w:val="21"/>
          <w:szCs w:val="21"/>
        </w:rPr>
        <w:t>France</w:t>
      </w:r>
      <w:r>
        <w:rPr>
          <w:rFonts w:ascii="Trebuchet MS" w:eastAsia="Trebuchet MS" w:hAnsi="Trebuchet MS" w:cs="Trebuchet MS"/>
          <w:color w:val="E36C0A"/>
          <w:sz w:val="21"/>
          <w:szCs w:val="21"/>
        </w:rPr>
        <w:t>]</w:t>
      </w:r>
      <w:r>
        <w:rPr>
          <w:rFonts w:ascii="Trebuchet MS" w:eastAsia="Trebuchet MS" w:hAnsi="Trebuchet MS" w:cs="Trebuchet MS"/>
          <w:sz w:val="21"/>
          <w:szCs w:val="21"/>
        </w:rPr>
        <w:t>. 88% de ces dépassements ont été relevés dans les stations à proximité du trafic routier.</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L’AEE a estimé le pourcentage de la </w:t>
      </w:r>
      <w:r>
        <w:rPr>
          <w:rFonts w:ascii="Trebuchet MS" w:eastAsia="Trebuchet MS" w:hAnsi="Trebuchet MS" w:cs="Trebuchet MS"/>
          <w:b/>
          <w:bCs/>
          <w:sz w:val="21"/>
          <w:szCs w:val="21"/>
        </w:rPr>
        <w:t>population urbaine de l’UE exposée</w:t>
      </w:r>
      <w:r>
        <w:rPr>
          <w:rFonts w:ascii="Trebuchet MS" w:eastAsia="Trebuchet MS" w:hAnsi="Trebuchet MS" w:cs="Trebuchet MS"/>
          <w:sz w:val="21"/>
          <w:szCs w:val="21"/>
        </w:rPr>
        <w:t xml:space="preserve">, sur la période </w:t>
      </w:r>
      <w:r>
        <w:rPr>
          <w:rFonts w:ascii="Trebuchet MS" w:eastAsia="Trebuchet MS" w:hAnsi="Trebuchet MS" w:cs="Trebuchet MS"/>
          <w:b/>
          <w:bCs/>
          <w:sz w:val="21"/>
          <w:szCs w:val="21"/>
        </w:rPr>
        <w:t>2014-2016</w:t>
      </w:r>
      <w:r>
        <w:rPr>
          <w:rFonts w:ascii="Trebuchet MS" w:eastAsia="Trebuchet MS" w:hAnsi="Trebuchet MS" w:cs="Trebuchet MS"/>
          <w:sz w:val="21"/>
          <w:szCs w:val="21"/>
        </w:rPr>
        <w:t xml:space="preserve">, aux concentrations de six polluants </w:t>
      </w:r>
      <w:r>
        <w:rPr>
          <w:rFonts w:ascii="Trebuchet MS" w:eastAsia="Trebuchet MS" w:hAnsi="Trebuchet MS" w:cs="Trebuchet MS"/>
          <w:color w:val="E36C0A"/>
          <w:sz w:val="21"/>
          <w:szCs w:val="21"/>
        </w:rPr>
        <w:t>[dont les PM</w:t>
      </w:r>
      <w:r>
        <w:rPr>
          <w:rFonts w:ascii="Trebuchet MS" w:eastAsia="Trebuchet MS" w:hAnsi="Trebuchet MS" w:cs="Trebuchet MS"/>
          <w:color w:val="E36C0A"/>
          <w:sz w:val="26"/>
          <w:szCs w:val="26"/>
          <w:vertAlign w:val="subscript"/>
        </w:rPr>
        <w:t>10</w:t>
      </w:r>
      <w:r>
        <w:rPr>
          <w:rFonts w:ascii="Trebuchet MS" w:eastAsia="Trebuchet MS" w:hAnsi="Trebuchet MS" w:cs="Trebuchet MS"/>
          <w:color w:val="E36C0A"/>
          <w:sz w:val="21"/>
          <w:szCs w:val="21"/>
        </w:rPr>
        <w:t>, les PM</w:t>
      </w:r>
      <w:r>
        <w:rPr>
          <w:rFonts w:ascii="Trebuchet MS" w:eastAsia="Trebuchet MS" w:hAnsi="Trebuchet MS" w:cs="Trebuchet MS"/>
          <w:color w:val="E36C0A"/>
          <w:sz w:val="26"/>
          <w:szCs w:val="26"/>
          <w:vertAlign w:val="subscript"/>
        </w:rPr>
        <w:t xml:space="preserve">2,5 </w:t>
      </w:r>
      <w:r>
        <w:rPr>
          <w:rFonts w:ascii="Trebuchet MS" w:eastAsia="Trebuchet MS" w:hAnsi="Trebuchet MS" w:cs="Trebuchet MS"/>
          <w:color w:val="E36C0A"/>
          <w:sz w:val="21"/>
          <w:szCs w:val="21"/>
        </w:rPr>
        <w:t>et l’O</w:t>
      </w:r>
      <w:r>
        <w:rPr>
          <w:rFonts w:ascii="Trebuchet MS" w:eastAsia="Trebuchet MS" w:hAnsi="Trebuchet MS" w:cs="Trebuchet MS"/>
          <w:color w:val="E36C0A"/>
          <w:sz w:val="26"/>
          <w:szCs w:val="26"/>
          <w:vertAlign w:val="subscript"/>
        </w:rPr>
        <w:t>3</w:t>
      </w:r>
      <w:r>
        <w:rPr>
          <w:rFonts w:ascii="Trebuchet MS" w:eastAsia="Trebuchet MS" w:hAnsi="Trebuchet MS" w:cs="Trebuchet MS"/>
          <w:color w:val="E36C0A"/>
          <w:sz w:val="21"/>
          <w:szCs w:val="21"/>
        </w:rPr>
        <w:t xml:space="preserve">] </w:t>
      </w:r>
      <w:r>
        <w:rPr>
          <w:rFonts w:ascii="Trebuchet MS" w:eastAsia="Trebuchet MS" w:hAnsi="Trebuchet MS" w:cs="Trebuchet MS"/>
          <w:sz w:val="21"/>
          <w:szCs w:val="21"/>
        </w:rPr>
        <w:t xml:space="preserve">supérieures aux </w:t>
      </w:r>
      <w:r>
        <w:rPr>
          <w:rFonts w:ascii="Trebuchet MS" w:eastAsia="Trebuchet MS" w:hAnsi="Trebuchet MS" w:cs="Trebuchet MS"/>
          <w:b/>
          <w:bCs/>
          <w:sz w:val="21"/>
          <w:szCs w:val="21"/>
        </w:rPr>
        <w:t xml:space="preserve">normes </w:t>
      </w:r>
      <w:r>
        <w:rPr>
          <w:rFonts w:ascii="Trebuchet MS" w:eastAsia="Trebuchet MS" w:hAnsi="Trebuchet MS" w:cs="Trebuchet MS"/>
          <w:sz w:val="21"/>
          <w:szCs w:val="21"/>
        </w:rPr>
        <w:t xml:space="preserve">fixées par la </w:t>
      </w:r>
      <w:r>
        <w:rPr>
          <w:rFonts w:ascii="Trebuchet MS" w:eastAsia="Trebuchet MS" w:hAnsi="Trebuchet MS" w:cs="Trebuchet MS"/>
          <w:b/>
          <w:bCs/>
          <w:sz w:val="21"/>
          <w:szCs w:val="21"/>
        </w:rPr>
        <w:t xml:space="preserve">directive 2008/50/CE </w:t>
      </w:r>
      <w:r>
        <w:rPr>
          <w:rFonts w:ascii="Trebuchet MS" w:eastAsia="Trebuchet MS" w:hAnsi="Trebuchet MS" w:cs="Trebuchet MS"/>
          <w:sz w:val="21"/>
          <w:szCs w:val="21"/>
        </w:rPr>
        <w:t>et l’</w:t>
      </w:r>
      <w:r>
        <w:rPr>
          <w:rFonts w:ascii="Trebuchet MS" w:eastAsia="Trebuchet MS" w:hAnsi="Trebuchet MS" w:cs="Trebuchet MS"/>
          <w:b/>
          <w:bCs/>
          <w:sz w:val="21"/>
          <w:szCs w:val="21"/>
        </w:rPr>
        <w:t>OMS)</w:t>
      </w:r>
      <w:r>
        <w:rPr>
          <w:rFonts w:ascii="Trebuchet MS" w:eastAsia="Trebuchet MS" w:hAnsi="Trebuchet MS" w:cs="Trebuchet MS"/>
          <w:sz w:val="21"/>
          <w:szCs w:val="21"/>
        </w:rPr>
        <w:t>. Les</w:t>
      </w:r>
      <w:r>
        <w:rPr>
          <w:rFonts w:ascii="Trebuchet MS" w:eastAsia="Trebuchet MS" w:hAnsi="Trebuchet MS" w:cs="Trebuchet MS"/>
          <w:sz w:val="21"/>
          <w:szCs w:val="21"/>
        </w:rPr>
        <w:t>données pour ces trois polluants figurent dans le tableau suivant :</w:t>
      </w:r>
      <w:r>
        <w:rPr>
          <w:rFonts w:ascii="Trebuchet MS" w:eastAsia="Trebuchet MS" w:hAnsi="Trebuchet MS" w:cs="Trebuchet MS"/>
          <w:sz w:val="21"/>
          <w:szCs w:val="21"/>
        </w:rPr>
        <w:t xml:space="preserve"> </w:t>
      </w:r>
    </w:p>
    <w:p>
      <w:pPr>
        <w:spacing w:before="240" w:after="240"/>
        <w:ind w:left="0" w:right="0"/>
      </w:pPr>
      <w:r>
        <w:rPr>
          <w:rFonts w:ascii="Trebuchet MS" w:eastAsia="Trebuchet MS" w:hAnsi="Trebuchet MS" w:cs="Trebuchet MS"/>
          <w:sz w:val="21"/>
          <w:szCs w:val="21"/>
        </w:rPr>
        <w:t xml:space="preserve">  </w:t>
      </w:r>
      <w:r>
        <w:rPr>
          <w:rFonts w:ascii="Trebuchet MS" w:eastAsia="Trebuchet MS" w:hAnsi="Trebuchet MS" w:cs="Trebuchet MS"/>
          <w:sz w:val="21"/>
          <w:szCs w:val="21"/>
        </w:rPr>
        <w:br/>
      </w:r>
      <w:r>
        <w:rPr>
          <w:strike w:val="0"/>
          <w:sz w:val="21"/>
          <w:szCs w:val="21"/>
          <w:u w:val="none"/>
        </w:rPr>
        <w:drawing>
          <wp:inline>
            <wp:extent cx="5343525" cy="20002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5346" name=""/>
                    <pic:cNvPicPr>
                      <a:picLocks noChangeAspect="1"/>
                    </pic:cNvPicPr>
                  </pic:nvPicPr>
                  <pic:blipFill>
                    <a:blip xmlns:r="http://schemas.openxmlformats.org/officeDocument/2006/relationships" r:embed="rId48"/>
                    <a:stretch>
                      <a:fillRect/>
                    </a:stretch>
                  </pic:blipFill>
                  <pic:spPr>
                    <a:xfrm>
                      <a:off x="0" y="0"/>
                      <a:ext cx="5343525" cy="2000250"/>
                    </a:xfrm>
                    <a:prstGeom prst="rect">
                      <a:avLst/>
                    </a:prstGeom>
                  </pic:spPr>
                </pic:pic>
              </a:graphicData>
            </a:graphic>
          </wp:inline>
        </w:drawing>
      </w:r>
    </w:p>
    <w:p>
      <w:pPr>
        <w:spacing w:before="240" w:after="240"/>
        <w:ind w:left="0" w:right="0"/>
        <w:jc w:val="both"/>
        <w:rPr>
          <w:rFonts w:ascii="Trebuchet MS" w:eastAsia="Trebuchet MS" w:hAnsi="Trebuchet MS" w:cs="Trebuchet MS"/>
        </w:rPr>
      </w:pPr>
      <w:r>
        <w:rPr>
          <w:rFonts w:ascii="Trebuchet MS" w:eastAsia="Trebuchet MS" w:hAnsi="Trebuchet MS" w:cs="Trebuchet MS"/>
        </w:rPr>
        <w:br/>
      </w:r>
      <w:r>
        <w:rPr>
          <w:rFonts w:ascii="Trebuchet MS" w:eastAsia="Trebuchet MS" w:hAnsi="Trebuchet MS" w:cs="Trebuchet MS"/>
          <w:spacing w:val="-4"/>
          <w:sz w:val="18"/>
          <w:szCs w:val="18"/>
          <w:vertAlign w:val="superscript"/>
        </w:rPr>
        <w:t>a</w:t>
      </w:r>
      <w:r>
        <w:rPr>
          <w:rFonts w:ascii="Trebuchet MS" w:eastAsia="Trebuchet MS" w:hAnsi="Trebuchet MS" w:cs="Trebuchet MS"/>
          <w:spacing w:val="-4"/>
          <w:sz w:val="21"/>
          <w:szCs w:val="21"/>
        </w:rPr>
        <w:t xml:space="preserve"> : </w:t>
      </w:r>
      <w:r>
        <w:rPr>
          <w:rFonts w:ascii="Trebuchet MS" w:eastAsia="Trebuchet MS" w:hAnsi="Trebuchet MS" w:cs="Trebuchet MS"/>
          <w:spacing w:val="-4"/>
          <w:sz w:val="21"/>
          <w:szCs w:val="21"/>
        </w:rPr>
        <w:t xml:space="preserve">VLC contraignante </w:t>
      </w:r>
      <w:r>
        <w:rPr>
          <w:rFonts w:ascii="Trebuchet MS" w:eastAsia="Trebuchet MS" w:hAnsi="Trebuchet MS" w:cs="Trebuchet MS"/>
          <w:color w:val="E36C0A"/>
          <w:spacing w:val="-4"/>
          <w:sz w:val="21"/>
          <w:szCs w:val="21"/>
        </w:rPr>
        <w:t>(</w:t>
      </w:r>
      <w:r>
        <w:rPr>
          <w:rFonts w:ascii="Trebuchet MS" w:eastAsia="Trebuchet MS" w:hAnsi="Trebuchet MS" w:cs="Trebuchet MS"/>
          <w:i/>
          <w:iCs/>
          <w:color w:val="E36C0A"/>
          <w:spacing w:val="-4"/>
          <w:sz w:val="21"/>
          <w:szCs w:val="21"/>
        </w:rPr>
        <w:t>article 16, annexe XIV.E</w:t>
      </w:r>
      <w:r>
        <w:rPr>
          <w:rFonts w:ascii="Trebuchet MS" w:eastAsia="Trebuchet MS" w:hAnsi="Trebuchet MS" w:cs="Trebuchet MS"/>
          <w:color w:val="E36C0A"/>
          <w:spacing w:val="-4"/>
          <w:sz w:val="21"/>
          <w:szCs w:val="21"/>
        </w:rPr>
        <w:t>)</w:t>
      </w:r>
      <w:r>
        <w:rPr>
          <w:rFonts w:ascii="Trebuchet MS" w:eastAsia="Trebuchet MS" w:hAnsi="Trebuchet MS" w:cs="Trebuchet MS"/>
          <w:spacing w:val="-4"/>
          <w:sz w:val="21"/>
          <w:szCs w:val="21"/>
        </w:rPr>
        <w:t xml:space="preserve"> </w:t>
      </w:r>
      <w:r>
        <w:rPr>
          <w:rFonts w:ascii="Trebuchet MS" w:eastAsia="Trebuchet MS" w:hAnsi="Trebuchet MS" w:cs="Trebuchet MS"/>
          <w:spacing w:val="-4"/>
          <w:sz w:val="18"/>
          <w:szCs w:val="18"/>
          <w:vertAlign w:val="superscript"/>
        </w:rPr>
        <w:t>b</w:t>
      </w:r>
      <w:r>
        <w:rPr>
          <w:rFonts w:ascii="Trebuchet MS" w:eastAsia="Trebuchet MS" w:hAnsi="Trebuchet MS" w:cs="Trebuchet MS"/>
          <w:spacing w:val="-4"/>
          <w:sz w:val="21"/>
          <w:szCs w:val="21"/>
        </w:rPr>
        <w:t xml:space="preserve">: </w:t>
      </w:r>
      <w:r>
        <w:rPr>
          <w:rFonts w:ascii="Trebuchet MS" w:eastAsia="Trebuchet MS" w:hAnsi="Trebuchet MS" w:cs="Trebuchet MS"/>
          <w:spacing w:val="-4"/>
          <w:sz w:val="21"/>
          <w:szCs w:val="21"/>
        </w:rPr>
        <w:t xml:space="preserve">VLC contraignante </w:t>
      </w:r>
      <w:r>
        <w:rPr>
          <w:rFonts w:ascii="Trebuchet MS" w:eastAsia="Trebuchet MS" w:hAnsi="Trebuchet MS" w:cs="Trebuchet MS"/>
          <w:color w:val="E36C0A"/>
          <w:spacing w:val="-4"/>
          <w:sz w:val="21"/>
          <w:szCs w:val="21"/>
        </w:rPr>
        <w:t>(</w:t>
      </w:r>
      <w:r>
        <w:rPr>
          <w:rFonts w:ascii="Trebuchet MS" w:eastAsia="Trebuchet MS" w:hAnsi="Trebuchet MS" w:cs="Trebuchet MS"/>
          <w:i/>
          <w:iCs/>
          <w:color w:val="E36C0A"/>
          <w:spacing w:val="-4"/>
          <w:sz w:val="21"/>
          <w:szCs w:val="21"/>
        </w:rPr>
        <w:t>article 13, annexe XI.B</w:t>
      </w:r>
      <w:r>
        <w:rPr>
          <w:rFonts w:ascii="Trebuchet MS" w:eastAsia="Trebuchet MS" w:hAnsi="Trebuchet MS" w:cs="Trebuchet MS"/>
          <w:color w:val="E36C0A"/>
          <w:spacing w:val="-4"/>
          <w:sz w:val="21"/>
          <w:szCs w:val="21"/>
        </w:rPr>
        <w:t>)</w:t>
      </w:r>
      <w:r>
        <w:rPr>
          <w:rFonts w:ascii="Trebuchet MS" w:eastAsia="Trebuchet MS" w:hAnsi="Trebuchet MS" w:cs="Trebuchet MS"/>
          <w:spacing w:val="-4"/>
          <w:sz w:val="21"/>
          <w:szCs w:val="21"/>
        </w:rPr>
        <w:t xml:space="preserve"> </w:t>
      </w:r>
      <w:r>
        <w:rPr>
          <w:rFonts w:ascii="Trebuchet MS" w:eastAsia="Trebuchet MS" w:hAnsi="Trebuchet MS" w:cs="Trebuchet MS"/>
          <w:spacing w:val="-4"/>
          <w:sz w:val="18"/>
          <w:szCs w:val="18"/>
          <w:vertAlign w:val="superscript"/>
        </w:rPr>
        <w:t>c</w:t>
      </w:r>
      <w:r>
        <w:rPr>
          <w:rFonts w:ascii="Trebuchet MS" w:eastAsia="Trebuchet MS" w:hAnsi="Trebuchet MS" w:cs="Trebuchet MS"/>
          <w:spacing w:val="-4"/>
          <w:sz w:val="21"/>
          <w:szCs w:val="21"/>
        </w:rPr>
        <w:t xml:space="preserve">: </w:t>
      </w:r>
      <w:r>
        <w:rPr>
          <w:rFonts w:ascii="Trebuchet MS" w:eastAsia="Trebuchet MS" w:hAnsi="Trebuchet MS" w:cs="Trebuchet MS"/>
          <w:spacing w:val="-4"/>
          <w:sz w:val="21"/>
          <w:szCs w:val="21"/>
        </w:rPr>
        <w:t xml:space="preserve">VLC contraignante </w:t>
      </w:r>
      <w:r>
        <w:rPr>
          <w:rFonts w:ascii="Trebuchet MS" w:eastAsia="Trebuchet MS" w:hAnsi="Trebuchet MS" w:cs="Trebuchet MS"/>
          <w:color w:val="E36C0A"/>
          <w:spacing w:val="-4"/>
          <w:sz w:val="21"/>
          <w:szCs w:val="21"/>
        </w:rPr>
        <w:t>(</w:t>
      </w:r>
      <w:r>
        <w:rPr>
          <w:rFonts w:ascii="Trebuchet MS" w:eastAsia="Trebuchet MS" w:hAnsi="Trebuchet MS" w:cs="Trebuchet MS"/>
          <w:i/>
          <w:iCs/>
          <w:color w:val="E36C0A"/>
          <w:spacing w:val="-4"/>
          <w:sz w:val="21"/>
          <w:szCs w:val="21"/>
        </w:rPr>
        <w:t>article 17, annexe VII.B</w:t>
      </w:r>
      <w:r>
        <w:rPr>
          <w:rFonts w:ascii="Trebuchet MS" w:eastAsia="Trebuchet MS" w:hAnsi="Trebuchet MS" w:cs="Trebuchet MS"/>
          <w:color w:val="E36C0A"/>
          <w:spacing w:val="-4"/>
          <w:sz w:val="21"/>
          <w:szCs w:val="21"/>
        </w:rPr>
        <w:t xml:space="preserve">). </w:t>
      </w:r>
    </w:p>
    <w:p>
      <w:pPr>
        <w:spacing w:before="240" w:after="240"/>
        <w:ind w:left="0" w:right="0"/>
        <w:jc w:val="right"/>
        <w:rPr>
          <w:rFonts w:ascii="Trebuchet MS" w:eastAsia="Trebuchet MS" w:hAnsi="Trebuchet MS" w:cs="Trebuchet MS"/>
        </w:rPr>
      </w:pPr>
      <w:r>
        <w:rPr>
          <w:rFonts w:ascii="Trebuchet MS" w:eastAsia="Trebuchet MS" w:hAnsi="Trebuchet MS" w:cs="Trebuchet MS"/>
          <w:i/>
          <w:iCs/>
          <w:spacing w:val="-4"/>
          <w:sz w:val="21"/>
          <w:szCs w:val="21"/>
        </w:rPr>
        <w:t xml:space="preserve">Source : </w:t>
      </w:r>
      <w:hyperlink r:id="rId45" w:tgtFrame="_blank" w:history="1">
        <w:r>
          <w:rPr>
            <w:rFonts w:ascii="Trebuchet MS" w:eastAsia="Trebuchet MS" w:hAnsi="Trebuchet MS" w:cs="Trebuchet MS"/>
            <w:i/>
            <w:iCs/>
            <w:color w:val="0000EE"/>
            <w:spacing w:val="-4"/>
            <w:sz w:val="21"/>
            <w:szCs w:val="21"/>
            <w:u w:val="single" w:color="0000EE"/>
          </w:rPr>
          <w:t>AEE</w:t>
        </w:r>
      </w:hyperlink>
      <w:r>
        <w:rPr>
          <w:rFonts w:ascii="Trebuchet MS" w:eastAsia="Trebuchet MS" w:hAnsi="Trebuchet MS" w:cs="Trebuchet MS"/>
          <w:i/>
          <w:iCs/>
          <w:spacing w:val="-4"/>
          <w:sz w:val="21"/>
          <w:szCs w:val="21"/>
        </w:rPr>
        <w:t>, 29/10/2018 (p.7)</w:t>
      </w:r>
      <w:r>
        <w:rPr>
          <w:rFonts w:ascii="Trebuchet MS" w:eastAsia="Trebuchet MS" w:hAnsi="Trebuchet MS" w:cs="Trebuchet MS"/>
          <w:spacing w:val="-4"/>
          <w:sz w:val="21"/>
          <w:szCs w:val="21"/>
        </w:rPr>
        <w:t>.</w:t>
      </w:r>
    </w:p>
    <w:p>
      <w:pPr>
        <w:spacing w:before="160" w:after="40"/>
        <w:ind w:left="0" w:right="0"/>
        <w:jc w:val="both"/>
        <w:rPr>
          <w:rFonts w:ascii="Trebuchet MS" w:eastAsia="Trebuchet MS" w:hAnsi="Trebuchet MS" w:cs="Trebuchet MS"/>
        </w:rPr>
      </w:pPr>
      <w:r>
        <w:rPr>
          <w:rFonts w:ascii="Trebuchet MS" w:eastAsia="Trebuchet MS" w:hAnsi="Trebuchet MS" w:cs="Trebuchet MS"/>
          <w:sz w:val="21"/>
          <w:szCs w:val="21"/>
        </w:rPr>
        <w:t xml:space="preserve">Sur la base des VLC de l’UE, entre 13 et 19% de la population urbaine de l’UE habite dans des zones où la VLC journalière pour les </w:t>
      </w:r>
      <w:r>
        <w:rPr>
          <w:rFonts w:ascii="Trebuchet MS" w:eastAsia="Trebuchet MS" w:hAnsi="Trebuchet MS" w:cs="Trebuchet MS"/>
          <w:b/>
          <w:bCs/>
          <w:i/>
          <w:iCs/>
          <w:color w:val="E36C0A"/>
          <w:sz w:val="21"/>
          <w:szCs w:val="21"/>
        </w:rPr>
        <w:t>PM</w:t>
      </w:r>
      <w:r>
        <w:rPr>
          <w:rFonts w:ascii="Trebuchet MS" w:eastAsia="Trebuchet MS" w:hAnsi="Trebuchet MS" w:cs="Trebuchet MS"/>
          <w:b/>
          <w:bCs/>
          <w:i/>
          <w:iCs/>
          <w:color w:val="E36C0A"/>
          <w:sz w:val="26"/>
          <w:szCs w:val="26"/>
          <w:vertAlign w:val="subscript"/>
        </w:rPr>
        <w:t xml:space="preserve">10 </w:t>
      </w:r>
      <w:r>
        <w:rPr>
          <w:rFonts w:ascii="Trebuchet MS" w:eastAsia="Trebuchet MS" w:hAnsi="Trebuchet MS" w:cs="Trebuchet MS"/>
          <w:sz w:val="21"/>
          <w:szCs w:val="21"/>
        </w:rPr>
        <w:t>a été dépassée sur la période 2014-2016. Sur la base des valeurs guides de l’OMS, ce pourcentage atteint entre 42 et 62%.</w:t>
      </w:r>
      <w:r>
        <w:rPr>
          <w:rFonts w:ascii="Trebuchet MS" w:eastAsia="Trebuchet MS" w:hAnsi="Trebuchet MS" w:cs="Trebuchet MS"/>
          <w:sz w:val="21"/>
          <w:szCs w:val="21"/>
        </w:rPr>
        <w:t xml:space="preserve"> </w:t>
      </w:r>
    </w:p>
    <w:p>
      <w:pPr>
        <w:spacing w:before="160" w:after="40"/>
        <w:ind w:left="0" w:right="0"/>
        <w:jc w:val="both"/>
        <w:rPr>
          <w:rFonts w:ascii="Trebuchet MS" w:eastAsia="Trebuchet MS" w:hAnsi="Trebuchet MS" w:cs="Trebuchet MS"/>
        </w:rPr>
      </w:pPr>
      <w:r>
        <w:rPr>
          <w:rFonts w:ascii="Trebuchet MS" w:eastAsia="Trebuchet MS" w:hAnsi="Trebuchet MS" w:cs="Trebuchet MS"/>
          <w:sz w:val="21"/>
          <w:szCs w:val="21"/>
        </w:rPr>
        <w:t xml:space="preserve">Quant aux </w:t>
      </w:r>
      <w:r>
        <w:rPr>
          <w:rFonts w:ascii="Trebuchet MS" w:eastAsia="Trebuchet MS" w:hAnsi="Trebuchet MS" w:cs="Trebuchet MS"/>
          <w:b/>
          <w:bCs/>
          <w:i/>
          <w:iCs/>
          <w:color w:val="E36C0A"/>
          <w:sz w:val="21"/>
          <w:szCs w:val="21"/>
        </w:rPr>
        <w:t>PM</w:t>
      </w:r>
      <w:r>
        <w:rPr>
          <w:rFonts w:ascii="Trebuchet MS" w:eastAsia="Trebuchet MS" w:hAnsi="Trebuchet MS" w:cs="Trebuchet MS"/>
          <w:b/>
          <w:bCs/>
          <w:i/>
          <w:iCs/>
          <w:color w:val="E36C0A"/>
          <w:sz w:val="26"/>
          <w:szCs w:val="26"/>
          <w:vertAlign w:val="subscript"/>
        </w:rPr>
        <w:t>2,5</w:t>
      </w:r>
      <w:r>
        <w:rPr>
          <w:rFonts w:ascii="Trebuchet MS" w:eastAsia="Trebuchet MS" w:hAnsi="Trebuchet MS" w:cs="Trebuchet MS"/>
          <w:b/>
          <w:bCs/>
          <w:sz w:val="21"/>
          <w:szCs w:val="21"/>
        </w:rPr>
        <w:t xml:space="preserve">, </w:t>
      </w:r>
      <w:r>
        <w:rPr>
          <w:rFonts w:ascii="Trebuchet MS" w:eastAsia="Trebuchet MS" w:hAnsi="Trebuchet MS" w:cs="Trebuchet MS"/>
          <w:sz w:val="21"/>
          <w:szCs w:val="21"/>
        </w:rPr>
        <w:t xml:space="preserve">si seulement 6 à 8% de la population urbaine de l’UE habite dans des zones où la VLC annuelle a été dépassée sur 2014-2016, ce pourcentage atteint 74 à 85% sur la base de la valeur guide de l’OMS. </w:t>
      </w:r>
    </w:p>
    <w:p>
      <w:pPr>
        <w:spacing w:before="160" w:after="40"/>
        <w:ind w:left="0" w:right="0"/>
        <w:jc w:val="both"/>
        <w:rPr>
          <w:rFonts w:ascii="Trebuchet MS" w:eastAsia="Trebuchet MS" w:hAnsi="Trebuchet MS" w:cs="Trebuchet MS"/>
        </w:rPr>
      </w:pPr>
      <w:r>
        <w:rPr>
          <w:rFonts w:ascii="Trebuchet MS" w:eastAsia="Trebuchet MS" w:hAnsi="Trebuchet MS" w:cs="Trebuchet MS"/>
          <w:sz w:val="21"/>
          <w:szCs w:val="21"/>
        </w:rPr>
        <w:t>En 2016, le pourcentage de la population urbaine de l’UE exposée aux concentrations dépassant les VLC et les valeurs guides de l’OMS a été le plus faible depuis 2000 pour les PM</w:t>
      </w:r>
      <w:r>
        <w:rPr>
          <w:rFonts w:ascii="Trebuchet MS" w:eastAsia="Trebuchet MS" w:hAnsi="Trebuchet MS" w:cs="Trebuchet MS"/>
          <w:sz w:val="26"/>
          <w:szCs w:val="26"/>
          <w:vertAlign w:val="subscript"/>
        </w:rPr>
        <w:t xml:space="preserve">10 </w:t>
      </w:r>
      <w:r>
        <w:rPr>
          <w:rFonts w:ascii="Trebuchet MS" w:eastAsia="Trebuchet MS" w:hAnsi="Trebuchet MS" w:cs="Trebuchet MS"/>
          <w:sz w:val="21"/>
          <w:szCs w:val="21"/>
        </w:rPr>
        <w:t>et depuis 2006 pour les PM</w:t>
      </w:r>
      <w:r>
        <w:rPr>
          <w:rFonts w:ascii="Trebuchet MS" w:eastAsia="Trebuchet MS" w:hAnsi="Trebuchet MS" w:cs="Trebuchet MS"/>
          <w:sz w:val="26"/>
          <w:szCs w:val="26"/>
          <w:vertAlign w:val="subscript"/>
        </w:rPr>
        <w:t>2,5</w:t>
      </w:r>
      <w:r>
        <w:rPr>
          <w:rFonts w:ascii="Trebuchet MS" w:eastAsia="Trebuchet MS" w:hAnsi="Trebuchet MS" w:cs="Trebuchet MS"/>
          <w:sz w:val="21"/>
          <w:szCs w:val="21"/>
        </w:rPr>
        <w:t>, ce qui indique donc une tendance à la baisse.</w:t>
      </w:r>
      <w:r>
        <w:rPr>
          <w:rFonts w:ascii="Trebuchet MS" w:eastAsia="Trebuchet MS" w:hAnsi="Trebuchet MS" w:cs="Trebuchet MS"/>
          <w:sz w:val="21"/>
          <w:szCs w:val="21"/>
        </w:rPr>
        <w:t xml:space="preserve"> </w:t>
      </w:r>
    </w:p>
    <w:p>
      <w:pPr>
        <w:spacing w:before="160" w:after="40"/>
        <w:ind w:left="0" w:right="0"/>
        <w:jc w:val="both"/>
        <w:rPr>
          <w:rFonts w:ascii="Trebuchet MS" w:eastAsia="Trebuchet MS" w:hAnsi="Trebuchet MS" w:cs="Trebuchet MS"/>
        </w:rPr>
      </w:pPr>
      <w:r>
        <w:rPr>
          <w:rFonts w:ascii="Trebuchet MS" w:eastAsia="Trebuchet MS" w:hAnsi="Trebuchet MS" w:cs="Trebuchet MS"/>
          <w:sz w:val="21"/>
          <w:szCs w:val="21"/>
        </w:rPr>
        <w:t xml:space="preserve">Enfin, pour </w:t>
      </w:r>
      <w:r>
        <w:rPr>
          <w:rFonts w:ascii="Trebuchet MS" w:eastAsia="Trebuchet MS" w:hAnsi="Trebuchet MS" w:cs="Trebuchet MS"/>
          <w:b/>
          <w:bCs/>
          <w:i/>
          <w:iCs/>
          <w:color w:val="E36C0A"/>
          <w:sz w:val="21"/>
          <w:szCs w:val="21"/>
        </w:rPr>
        <w:t>l’O</w:t>
      </w:r>
      <w:r>
        <w:rPr>
          <w:rFonts w:ascii="Trebuchet MS" w:eastAsia="Trebuchet MS" w:hAnsi="Trebuchet MS" w:cs="Trebuchet MS"/>
          <w:b/>
          <w:bCs/>
          <w:i/>
          <w:iCs/>
          <w:color w:val="E36C0A"/>
          <w:sz w:val="26"/>
          <w:szCs w:val="26"/>
          <w:vertAlign w:val="subscript"/>
        </w:rPr>
        <w:t>3</w:t>
      </w:r>
      <w:r>
        <w:rPr>
          <w:rFonts w:ascii="Trebuchet MS" w:eastAsia="Trebuchet MS" w:hAnsi="Trebuchet MS" w:cs="Trebuchet MS"/>
          <w:sz w:val="21"/>
          <w:szCs w:val="21"/>
        </w:rPr>
        <w:t>, la quasi-totalité de la population urbaine de l’UE (95 à 98%) habite dans les zones où la valeur guide de l’OMS est dépassée, pourcentage qui n’a guère évolué depuis 2000.</w:t>
      </w:r>
      <w:r>
        <w:rPr>
          <w:rFonts w:ascii="Trebuchet MS" w:eastAsia="Trebuchet MS" w:hAnsi="Trebuchet MS" w:cs="Trebuchet MS"/>
          <w:sz w:val="21"/>
          <w:szCs w:val="21"/>
        </w:rPr>
        <w:t xml:space="preserve"> </w:t>
      </w:r>
    </w:p>
    <w:p>
      <w:pPr>
        <w:spacing w:before="240" w:after="240"/>
        <w:ind w:left="0" w:right="0"/>
      </w:pPr>
      <w:r>
        <w:t> </w:t>
      </w:r>
    </w:p>
    <w:p>
      <w:pPr>
        <w:spacing w:before="80" w:after="240"/>
        <w:ind w:left="0" w:right="0"/>
        <w:jc w:val="left"/>
        <w:rPr>
          <w:rFonts w:ascii="Trebuchet MS" w:eastAsia="Trebuchet MS" w:hAnsi="Trebuchet MS" w:cs="Trebuchet MS"/>
        </w:rPr>
      </w:pPr>
      <w:r>
        <w:rPr>
          <w:rFonts w:ascii="Trebuchet MS" w:eastAsia="Trebuchet MS" w:hAnsi="Trebuchet MS" w:cs="Trebuchet MS"/>
          <w:sz w:val="18"/>
          <w:szCs w:val="18"/>
          <w:vertAlign w:val="superscript"/>
        </w:rPr>
        <w:t xml:space="preserve">(1) </w:t>
      </w:r>
      <w:r>
        <w:rPr>
          <w:rFonts w:ascii="Trebuchet MS" w:eastAsia="Trebuchet MS" w:hAnsi="Trebuchet MS" w:cs="Trebuchet MS"/>
          <w:i/>
          <w:iCs/>
          <w:sz w:val="21"/>
          <w:szCs w:val="21"/>
        </w:rPr>
        <w:t>Voir ED n°168 p.I.119</w:t>
      </w:r>
      <w:r>
        <w:rPr>
          <w:rFonts w:ascii="Trebuchet MS" w:eastAsia="Trebuchet MS" w:hAnsi="Trebuchet MS" w:cs="Trebuchet MS"/>
          <w:i/>
          <w:iCs/>
          <w:sz w:val="21"/>
          <w:szCs w:val="21"/>
        </w:rPr>
        <w:t xml:space="preserve">. </w:t>
      </w:r>
      <w:r>
        <w:rPr>
          <w:rFonts w:ascii="Trebuchet MS" w:eastAsia="Trebuchet MS" w:hAnsi="Trebuchet MS" w:cs="Trebuchet MS"/>
          <w:sz w:val="18"/>
          <w:szCs w:val="18"/>
          <w:vertAlign w:val="superscript"/>
        </w:rPr>
        <w:t xml:space="preserve">(2) </w:t>
      </w:r>
      <w:r>
        <w:rPr>
          <w:rFonts w:ascii="Trebuchet MS" w:eastAsia="Trebuchet MS" w:hAnsi="Trebuchet MS" w:cs="Trebuchet MS"/>
          <w:i/>
          <w:iCs/>
          <w:sz w:val="21"/>
          <w:szCs w:val="21"/>
        </w:rPr>
        <w:t>Voir ED n°154 p.I.187.</w:t>
      </w:r>
    </w:p>
    <w:p>
      <w:pPr>
        <w:spacing w:before="240" w:after="240"/>
      </w:pPr>
      <w:r>
        <w:t> </w:t>
      </w:r>
    </w:p>
    <w:p>
      <w:r>
        <w:pict>
          <v:rect id="_x0000_i1029"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Audit conjoint sur les mesures prises par 15 pays pour améliorer la qualité de l'air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Le 30 janvier 2019, un </w:t>
      </w:r>
      <w:hyperlink r:id="rId49" w:tgtFrame="_blank" w:history="1">
        <w:r>
          <w:rPr>
            <w:rFonts w:ascii="Trebuchet MS" w:eastAsia="Trebuchet MS" w:hAnsi="Trebuchet MS" w:cs="Trebuchet MS"/>
            <w:color w:val="0000EE"/>
            <w:sz w:val="21"/>
            <w:szCs w:val="21"/>
            <w:u w:val="single" w:color="0000EE"/>
          </w:rPr>
          <w:t>rapport conjoint</w:t>
        </w:r>
      </w:hyperlink>
      <w:r>
        <w:rPr>
          <w:rFonts w:ascii="Trebuchet MS" w:eastAsia="Trebuchet MS" w:hAnsi="Trebuchet MS" w:cs="Trebuchet MS"/>
          <w:sz w:val="21"/>
          <w:szCs w:val="21"/>
        </w:rPr>
        <w:t xml:space="preserve"> sur la qualité de l’air, coordonné par les Cours des comptes des Pays-Bas et de la Pologne, a été publié. Le rapport conjoint est une synthèse de 16 audits réalisés par la </w:t>
      </w:r>
      <w:hyperlink r:id="rId50" w:tgtFrame="_blank" w:history="1">
        <w:r>
          <w:rPr>
            <w:rFonts w:ascii="Trebuchet MS" w:eastAsia="Trebuchet MS" w:hAnsi="Trebuchet MS" w:cs="Trebuchet MS"/>
            <w:color w:val="0000EE"/>
            <w:sz w:val="21"/>
            <w:szCs w:val="21"/>
            <w:u w:val="single" w:color="0000EE"/>
          </w:rPr>
          <w:t>Cour des comptes européenne</w:t>
        </w:r>
      </w:hyperlink>
      <w:r>
        <w:rPr>
          <w:rFonts w:ascii="Trebuchet MS" w:eastAsia="Trebuchet MS" w:hAnsi="Trebuchet MS" w:cs="Trebuchet MS"/>
          <w:sz w:val="21"/>
          <w:szCs w:val="21"/>
        </w:rPr>
        <w:t xml:space="preserve"> (CCE – </w:t>
      </w:r>
      <w:r>
        <w:rPr>
          <w:rFonts w:ascii="Trebuchet MS" w:eastAsia="Trebuchet MS" w:hAnsi="Trebuchet MS" w:cs="Trebuchet MS"/>
          <w:i/>
          <w:iCs/>
          <w:color w:val="E36C0A"/>
          <w:sz w:val="21"/>
          <w:szCs w:val="21"/>
        </w:rPr>
        <w:t>voir encadré ci-dessous</w:t>
      </w:r>
      <w:r>
        <w:rPr>
          <w:rFonts w:ascii="Trebuchet MS" w:eastAsia="Trebuchet MS" w:hAnsi="Trebuchet MS" w:cs="Trebuchet MS"/>
          <w:sz w:val="21"/>
          <w:szCs w:val="21"/>
        </w:rPr>
        <w:t xml:space="preserve">) et les Cours des comptes nationales de 15 pays </w:t>
      </w:r>
      <w:r>
        <w:rPr>
          <w:rFonts w:ascii="Trebuchet MS" w:eastAsia="Trebuchet MS" w:hAnsi="Trebuchet MS" w:cs="Trebuchet MS"/>
          <w:color w:val="E36C0A"/>
          <w:sz w:val="21"/>
          <w:szCs w:val="21"/>
        </w:rPr>
        <w:t>[dont huit états membres de l’UE]</w:t>
      </w:r>
      <w:r>
        <w:rPr>
          <w:rFonts w:ascii="Trebuchet MS" w:eastAsia="Trebuchet MS" w:hAnsi="Trebuchet MS" w:cs="Trebuchet MS"/>
          <w:sz w:val="21"/>
          <w:szCs w:val="21"/>
        </w:rPr>
        <w:t xml:space="preserve">. Les 15 pays concernés sont : Albanie, Bulgarie, Espagne, Estonie, Géorgie, Hongrie, Israël, Kosovo, Moldavie, Pays-Bas, Pologne, Roumanie, Slovaquie, Suisse et la République de Macédoine du Nord.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L’objet de l’audit conjoint était de déterminer si les Gouvernements nationaux de ces 15 pays mettent en œuvre des actions visant à améliorer la qualité de l’air. L’audit conjoint a mis en exergue de </w:t>
      </w:r>
      <w:r>
        <w:rPr>
          <w:rFonts w:ascii="Trebuchet MS" w:eastAsia="Trebuchet MS" w:hAnsi="Trebuchet MS" w:cs="Trebuchet MS"/>
          <w:b/>
          <w:bCs/>
          <w:sz w:val="21"/>
          <w:szCs w:val="21"/>
        </w:rPr>
        <w:t xml:space="preserve">forts contrastes </w:t>
      </w:r>
      <w:r>
        <w:rPr>
          <w:rFonts w:ascii="Trebuchet MS" w:eastAsia="Trebuchet MS" w:hAnsi="Trebuchet MS" w:cs="Trebuchet MS"/>
          <w:sz w:val="21"/>
          <w:szCs w:val="21"/>
        </w:rPr>
        <w:t xml:space="preserve">entre les 15 pays : d’un côté, </w:t>
      </w:r>
      <w:r>
        <w:rPr>
          <w:rFonts w:ascii="Trebuchet MS" w:eastAsia="Trebuchet MS" w:hAnsi="Trebuchet MS" w:cs="Trebuchet MS"/>
          <w:b/>
          <w:bCs/>
          <w:sz w:val="21"/>
          <w:szCs w:val="21"/>
        </w:rPr>
        <w:t xml:space="preserve">l’Estonie </w:t>
      </w:r>
      <w:r>
        <w:rPr>
          <w:rFonts w:ascii="Trebuchet MS" w:eastAsia="Trebuchet MS" w:hAnsi="Trebuchet MS" w:cs="Trebuchet MS"/>
          <w:sz w:val="21"/>
          <w:szCs w:val="21"/>
        </w:rPr>
        <w:t xml:space="preserve">qui respecte toutes les normes de qualité de l’air et de l’autre, la </w:t>
      </w:r>
      <w:r>
        <w:rPr>
          <w:rFonts w:ascii="Trebuchet MS" w:eastAsia="Trebuchet MS" w:hAnsi="Trebuchet MS" w:cs="Trebuchet MS"/>
          <w:b/>
          <w:bCs/>
          <w:sz w:val="21"/>
          <w:szCs w:val="21"/>
        </w:rPr>
        <w:t xml:space="preserve">Pologne </w:t>
      </w:r>
      <w:r>
        <w:rPr>
          <w:rFonts w:ascii="Trebuchet MS" w:eastAsia="Trebuchet MS" w:hAnsi="Trebuchet MS" w:cs="Trebuchet MS"/>
          <w:sz w:val="21"/>
          <w:szCs w:val="21"/>
        </w:rPr>
        <w:t xml:space="preserve">et la </w:t>
      </w:r>
      <w:r>
        <w:rPr>
          <w:rFonts w:ascii="Trebuchet MS" w:eastAsia="Trebuchet MS" w:hAnsi="Trebuchet MS" w:cs="Trebuchet MS"/>
          <w:b/>
          <w:bCs/>
          <w:sz w:val="21"/>
          <w:szCs w:val="21"/>
        </w:rPr>
        <w:t>Bulgarie</w:t>
      </w:r>
      <w:r>
        <w:rPr>
          <w:rFonts w:ascii="Trebuchet MS" w:eastAsia="Trebuchet MS" w:hAnsi="Trebuchet MS" w:cs="Trebuchet MS"/>
          <w:sz w:val="21"/>
          <w:szCs w:val="21"/>
        </w:rPr>
        <w:t xml:space="preserve">, qui ont tous les deux été condamnées par la Cour de Justice de l’UE </w:t>
      </w:r>
      <w:hyperlink r:id="rId51" w:tgtFrame="_blank" w:history="1">
        <w:r>
          <w:rPr>
            <w:rStyle w:val="su-tooltip"/>
            <w:rFonts w:ascii="Trebuchet MS" w:eastAsia="Trebuchet MS" w:hAnsi="Trebuchet MS" w:cs="Trebuchet MS"/>
            <w:color w:val="0000EE"/>
            <w:sz w:val="21"/>
            <w:szCs w:val="21"/>
            <w:u w:val="single" w:color="0000EE"/>
          </w:rPr>
          <w:t>(lire notre article sur le sujet.)</w:t>
        </w:r>
      </w:hyperlink>
      <w:r>
        <w:rPr>
          <w:rFonts w:ascii="Trebuchet MS" w:eastAsia="Trebuchet MS" w:hAnsi="Trebuchet MS" w:cs="Trebuchet MS"/>
          <w:sz w:val="21"/>
          <w:szCs w:val="21"/>
        </w:rPr>
        <w:t xml:space="preserve"> pour non-respect de la directive 2008/50/CE relative à la qualité de l’air.</w:t>
      </w:r>
    </w:p>
    <w:p>
      <w:pPr>
        <w:pBdr>
          <w:top w:val="none" w:sz="0" w:space="0" w:color="auto"/>
          <w:left w:val="single" w:sz="18" w:space="0" w:color="E36C0A"/>
          <w:bottom w:val="none" w:sz="0" w:space="0" w:color="auto"/>
          <w:right w:val="none" w:sz="0" w:space="0" w:color="auto"/>
        </w:pBdr>
        <w:spacing w:before="240" w:after="240"/>
        <w:ind w:left="45" w:right="0"/>
        <w:jc w:val="both"/>
        <w:rPr>
          <w:rFonts w:ascii="Trebuchet MS" w:eastAsia="Trebuchet MS" w:hAnsi="Trebuchet MS" w:cs="Trebuchet MS"/>
        </w:rPr>
      </w:pPr>
      <w:r>
        <w:rPr>
          <w:rFonts w:ascii="Trebuchet MS" w:eastAsia="Trebuchet MS" w:hAnsi="Trebuchet MS" w:cs="Trebuchet MS"/>
          <w:b/>
          <w:bCs/>
          <w:color w:val="E36C0A"/>
          <w:sz w:val="21"/>
          <w:szCs w:val="21"/>
        </w:rPr>
        <w:t>Audit de la Cour des comptes européenne (2018)</w:t>
      </w:r>
    </w:p>
    <w:p>
      <w:pPr>
        <w:pBdr>
          <w:top w:val="none" w:sz="0" w:space="0" w:color="auto"/>
          <w:left w:val="single" w:sz="18" w:space="0" w:color="E36C0A"/>
          <w:bottom w:val="none" w:sz="0" w:space="0" w:color="auto"/>
          <w:right w:val="none" w:sz="0" w:space="0" w:color="auto"/>
        </w:pBdr>
        <w:spacing w:before="40" w:after="240"/>
        <w:ind w:left="45" w:right="0"/>
        <w:jc w:val="both"/>
        <w:rPr>
          <w:rFonts w:ascii="Trebuchet MS" w:eastAsia="Trebuchet MS" w:hAnsi="Trebuchet MS" w:cs="Trebuchet MS"/>
        </w:rPr>
      </w:pPr>
      <w:r>
        <w:rPr>
          <w:rFonts w:ascii="Trebuchet MS" w:eastAsia="Trebuchet MS" w:hAnsi="Trebuchet MS" w:cs="Trebuchet MS"/>
          <w:sz w:val="21"/>
          <w:szCs w:val="21"/>
        </w:rPr>
        <w:t xml:space="preserve">La contribution de la CCE à ce nouveau rapport conjoint était un </w:t>
      </w:r>
      <w:hyperlink r:id="rId52" w:tgtFrame="_blank" w:history="1">
        <w:r>
          <w:rPr>
            <w:rFonts w:ascii="Trebuchet MS" w:eastAsia="Trebuchet MS" w:hAnsi="Trebuchet MS" w:cs="Trebuchet MS"/>
            <w:color w:val="0000EE"/>
            <w:sz w:val="21"/>
            <w:szCs w:val="21"/>
            <w:u w:val="single" w:color="0000EE"/>
          </w:rPr>
          <w:t>audit</w:t>
        </w:r>
      </w:hyperlink>
      <w:r>
        <w:rPr>
          <w:rFonts w:ascii="Trebuchet MS" w:eastAsia="Trebuchet MS" w:hAnsi="Trebuchet MS" w:cs="Trebuchet MS"/>
          <w:sz w:val="21"/>
          <w:szCs w:val="21"/>
        </w:rPr>
        <w:t xml:space="preserve"> approfondi de la politique de l’UE en matière de lutte contre la pollution de l’air, et notamment de la </w:t>
      </w:r>
      <w:hyperlink r:id="rId30" w:tgtFrame="_blank" w:history="1">
        <w:r>
          <w:rPr>
            <w:rFonts w:ascii="Trebuchet MS" w:eastAsia="Trebuchet MS" w:hAnsi="Trebuchet MS" w:cs="Trebuchet MS"/>
            <w:color w:val="0000EE"/>
            <w:sz w:val="21"/>
            <w:szCs w:val="21"/>
            <w:u w:val="single" w:color="0000EE"/>
          </w:rPr>
          <w:t>directive 2008/50/CE</w:t>
        </w:r>
      </w:hyperlink>
      <w:r>
        <w:rPr>
          <w:rFonts w:ascii="Trebuchet MS" w:eastAsia="Trebuchet MS" w:hAnsi="Trebuchet MS" w:cs="Trebuchet MS"/>
          <w:sz w:val="21"/>
          <w:szCs w:val="21"/>
        </w:rPr>
        <w:t xml:space="preserve"> relative à la qualité de l’air. Il a été publié le 11 septembre 2018 </w:t>
      </w:r>
      <w:hyperlink r:id="rId53" w:tgtFrame="_blank" w:history="1">
        <w:r>
          <w:rPr>
            <w:rStyle w:val="su-tooltip"/>
            <w:rFonts w:ascii="Trebuchet MS" w:eastAsia="Trebuchet MS" w:hAnsi="Trebuchet MS" w:cs="Trebuchet MS"/>
            <w:color w:val="0000EE"/>
            <w:sz w:val="21"/>
            <w:szCs w:val="21"/>
            <w:u w:val="single" w:color="0000EE"/>
          </w:rPr>
          <w:t>(lire notre article sur le sujet.)</w:t>
        </w:r>
      </w:hyperlink>
      <w:r>
        <w:rPr>
          <w:rFonts w:ascii="Trebuchet MS" w:eastAsia="Trebuchet MS" w:hAnsi="Trebuchet MS" w:cs="Trebuchet MS"/>
          <w:sz w:val="21"/>
          <w:szCs w:val="21"/>
        </w:rPr>
        <w:t>.</w:t>
      </w:r>
    </w:p>
    <w:p>
      <w:pPr>
        <w:spacing w:before="200" w:after="240"/>
        <w:ind w:left="0" w:right="0"/>
        <w:jc w:val="both"/>
        <w:rPr>
          <w:rFonts w:ascii="Trebuchet MS" w:eastAsia="Trebuchet MS" w:hAnsi="Trebuchet MS" w:cs="Trebuchet MS"/>
        </w:rPr>
      </w:pPr>
      <w:r>
        <w:rPr>
          <w:rFonts w:ascii="Trebuchet MS" w:eastAsia="Trebuchet MS" w:hAnsi="Trebuchet MS" w:cs="Trebuchet MS"/>
          <w:sz w:val="21"/>
          <w:szCs w:val="21"/>
        </w:rPr>
        <w:t>Sur la base des résultats de leur audit conjoint, les Cours des comptes des Pays-Bas et de la Pologne concluent :</w:t>
      </w:r>
    </w:p>
    <w:p>
      <w:pPr>
        <w:numPr>
          <w:ilvl w:val="0"/>
          <w:numId w:val="9"/>
        </w:numPr>
        <w:spacing w:before="240"/>
        <w:ind w:left="720" w:right="0" w:hanging="210"/>
        <w:jc w:val="both"/>
      </w:pPr>
      <w:r>
        <w:rPr>
          <w:sz w:val="21"/>
          <w:szCs w:val="21"/>
        </w:rPr>
        <w:t>que la plupart des 15 pays concernés ne respectent pas les normes nationales et internationales, et dépassent toujours les valeurs limites de concentration (VLC) ou les valeurs cibles,</w:t>
      </w:r>
    </w:p>
    <w:p>
      <w:pPr>
        <w:numPr>
          <w:ilvl w:val="0"/>
          <w:numId w:val="9"/>
        </w:numPr>
        <w:ind w:left="720" w:right="0" w:hanging="210"/>
        <w:jc w:val="both"/>
      </w:pPr>
      <w:r>
        <w:rPr>
          <w:sz w:val="21"/>
          <w:szCs w:val="21"/>
        </w:rPr>
        <w:t>que les 15 pays n’ont pas tous adopté une politique nationale, ni défini d’indicateurs de performance,</w:t>
      </w:r>
    </w:p>
    <w:p>
      <w:pPr>
        <w:numPr>
          <w:ilvl w:val="0"/>
          <w:numId w:val="9"/>
        </w:numPr>
        <w:ind w:left="720" w:right="0" w:hanging="210"/>
        <w:jc w:val="both"/>
      </w:pPr>
      <w:r>
        <w:rPr>
          <w:sz w:val="21"/>
          <w:szCs w:val="21"/>
        </w:rPr>
        <w:t>qu’il existe un manque de coordination, d’une part, entre les acteurs et, d’autre part, entre les politiques,</w:t>
      </w:r>
    </w:p>
    <w:p>
      <w:pPr>
        <w:numPr>
          <w:ilvl w:val="0"/>
          <w:numId w:val="9"/>
        </w:numPr>
        <w:ind w:left="720" w:right="0" w:hanging="210"/>
        <w:jc w:val="both"/>
      </w:pPr>
      <w:r>
        <w:rPr>
          <w:sz w:val="21"/>
          <w:szCs w:val="21"/>
        </w:rPr>
        <w:t>que les Gouvernements nationaux disposent d’informations limitées sur les budgets consacrés à l’amélioration de la qualité de l’air,</w:t>
      </w:r>
    </w:p>
    <w:p>
      <w:pPr>
        <w:numPr>
          <w:ilvl w:val="0"/>
          <w:numId w:val="9"/>
        </w:numPr>
        <w:ind w:left="720" w:right="0" w:hanging="210"/>
        <w:jc w:val="both"/>
      </w:pPr>
      <w:r>
        <w:rPr>
          <w:sz w:val="21"/>
          <w:szCs w:val="21"/>
        </w:rPr>
        <w:t>que si un budget existe, il n’est pas toujours suffisant,</w:t>
      </w:r>
    </w:p>
    <w:p>
      <w:pPr>
        <w:numPr>
          <w:ilvl w:val="0"/>
          <w:numId w:val="9"/>
        </w:numPr>
        <w:ind w:left="720" w:right="0" w:hanging="210"/>
        <w:jc w:val="both"/>
      </w:pPr>
      <w:r>
        <w:rPr>
          <w:sz w:val="21"/>
          <w:szCs w:val="21"/>
        </w:rPr>
        <w:t>que les dispositifs et réseaux de surveillance de la qualité de l’air ne fonctionnent pas toujours correctement,</w:t>
      </w:r>
    </w:p>
    <w:p>
      <w:pPr>
        <w:numPr>
          <w:ilvl w:val="0"/>
          <w:numId w:val="9"/>
        </w:numPr>
        <w:spacing w:after="240"/>
        <w:ind w:left="720" w:right="0" w:hanging="210"/>
        <w:jc w:val="both"/>
      </w:pPr>
      <w:r>
        <w:rPr>
          <w:sz w:val="21"/>
          <w:szCs w:val="21"/>
        </w:rPr>
        <w:t xml:space="preserve">qu’il faut renforcer l’information du public. </w:t>
      </w:r>
    </w:p>
    <w:p>
      <w:pPr>
        <w:spacing w:before="200" w:after="240"/>
        <w:ind w:left="0" w:right="0"/>
        <w:jc w:val="both"/>
        <w:rPr>
          <w:rFonts w:ascii="Trebuchet MS" w:eastAsia="Trebuchet MS" w:hAnsi="Trebuchet MS" w:cs="Trebuchet MS"/>
        </w:rPr>
      </w:pPr>
      <w:r>
        <w:rPr>
          <w:rFonts w:ascii="Trebuchet MS" w:eastAsia="Trebuchet MS" w:hAnsi="Trebuchet MS" w:cs="Trebuchet MS"/>
          <w:sz w:val="21"/>
          <w:szCs w:val="21"/>
        </w:rPr>
        <w:t>Enfin, l’audit formule six recommandations :</w:t>
      </w:r>
    </w:p>
    <w:p>
      <w:pPr>
        <w:numPr>
          <w:ilvl w:val="0"/>
          <w:numId w:val="10"/>
        </w:numPr>
        <w:spacing w:before="240"/>
        <w:ind w:left="720" w:right="0" w:hanging="210"/>
        <w:jc w:val="both"/>
      </w:pPr>
      <w:r>
        <w:rPr>
          <w:sz w:val="21"/>
          <w:szCs w:val="21"/>
        </w:rPr>
        <w:t>élaborer et mettre en œuvre des plans d’amélioration de la qualité de l’air,</w:t>
      </w:r>
    </w:p>
    <w:p>
      <w:pPr>
        <w:numPr>
          <w:ilvl w:val="0"/>
          <w:numId w:val="10"/>
        </w:numPr>
        <w:ind w:left="720" w:right="0" w:hanging="210"/>
        <w:jc w:val="both"/>
      </w:pPr>
      <w:r>
        <w:rPr>
          <w:sz w:val="21"/>
          <w:szCs w:val="21"/>
        </w:rPr>
        <w:t>évaluer l’efficacité des mesures adoptées,</w:t>
      </w:r>
    </w:p>
    <w:p>
      <w:pPr>
        <w:numPr>
          <w:ilvl w:val="0"/>
          <w:numId w:val="10"/>
        </w:numPr>
        <w:ind w:left="720" w:right="0" w:hanging="210"/>
        <w:jc w:val="both"/>
      </w:pPr>
      <w:r>
        <w:rPr>
          <w:sz w:val="21"/>
          <w:szCs w:val="21"/>
        </w:rPr>
        <w:t xml:space="preserve">améliorer la coordination </w:t>
      </w:r>
      <w:r>
        <w:rPr>
          <w:color w:val="E36C0A"/>
          <w:sz w:val="21"/>
          <w:szCs w:val="21"/>
        </w:rPr>
        <w:t>[des acteurs et des politiques]</w:t>
      </w:r>
      <w:r>
        <w:rPr>
          <w:sz w:val="21"/>
          <w:szCs w:val="21"/>
        </w:rPr>
        <w:t>,</w:t>
      </w:r>
    </w:p>
    <w:p>
      <w:pPr>
        <w:numPr>
          <w:ilvl w:val="0"/>
          <w:numId w:val="10"/>
        </w:numPr>
        <w:ind w:left="720" w:right="0" w:hanging="210"/>
        <w:jc w:val="both"/>
      </w:pPr>
      <w:r>
        <w:rPr>
          <w:sz w:val="21"/>
          <w:szCs w:val="21"/>
        </w:rPr>
        <w:t>fournir les données pertinentes et réaliser une analyse coûts-bénéfices complète,</w:t>
      </w:r>
    </w:p>
    <w:p>
      <w:pPr>
        <w:numPr>
          <w:ilvl w:val="0"/>
          <w:numId w:val="10"/>
        </w:numPr>
        <w:ind w:left="720" w:right="0" w:hanging="210"/>
        <w:jc w:val="both"/>
      </w:pPr>
      <w:r>
        <w:rPr>
          <w:sz w:val="21"/>
          <w:szCs w:val="21"/>
        </w:rPr>
        <w:t xml:space="preserve">améliorer les réseaux de surveillance, </w:t>
      </w:r>
    </w:p>
    <w:p>
      <w:pPr>
        <w:numPr>
          <w:ilvl w:val="0"/>
          <w:numId w:val="10"/>
        </w:numPr>
        <w:spacing w:after="240"/>
        <w:ind w:left="720" w:right="0" w:hanging="210"/>
        <w:jc w:val="both"/>
      </w:pPr>
      <w:r>
        <w:rPr>
          <w:sz w:val="21"/>
          <w:szCs w:val="21"/>
        </w:rPr>
        <w:t>renforcer la sensibilisation du public.</w:t>
      </w:r>
    </w:p>
    <w:p>
      <w:pPr>
        <w:spacing w:before="240" w:after="240"/>
      </w:pPr>
      <w:r>
        <w:t> </w:t>
      </w:r>
    </w:p>
    <w:p>
      <w:r>
        <w:pict>
          <v:rect id="_x0000_i1030"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Transports - tableau de bord d'indicateurs (classement par Etat membre) </w:t>
      </w:r>
    </w:p>
    <w:p>
      <w:pPr>
        <w:spacing w:before="240" w:after="240"/>
        <w:ind w:left="0" w:right="0"/>
        <w:jc w:val="both"/>
        <w:rPr>
          <w:rFonts w:ascii="Trebuchet MS" w:eastAsia="Trebuchet MS" w:hAnsi="Trebuchet MS" w:cs="Trebuchet MS"/>
        </w:rPr>
      </w:pPr>
      <w:r>
        <w:rPr>
          <w:rFonts w:ascii="Trebuchet MS" w:eastAsia="Trebuchet MS" w:hAnsi="Trebuchet MS" w:cs="Trebuchet MS"/>
        </w:rPr>
        <w:t xml:space="preserve">La DG Mobilité et Transports de la Commission européenne a publié un </w:t>
      </w:r>
      <w:r>
        <w:rPr>
          <w:rFonts w:ascii="Trebuchet MS" w:eastAsia="Trebuchet MS" w:hAnsi="Trebuchet MS" w:cs="Trebuchet MS"/>
          <w:b/>
          <w:bCs/>
        </w:rPr>
        <w:t xml:space="preserve">tableau de bord d’indicateurs </w:t>
      </w:r>
      <w:r>
        <w:rPr>
          <w:rFonts w:ascii="Trebuchet MS" w:eastAsia="Trebuchet MS" w:hAnsi="Trebuchet MS" w:cs="Trebuchet MS"/>
          <w:b/>
          <w:bCs/>
        </w:rPr>
        <w:t xml:space="preserve">sur les transports </w:t>
      </w:r>
      <w:r>
        <w:rPr>
          <w:rFonts w:ascii="Trebuchet MS" w:eastAsia="Trebuchet MS" w:hAnsi="Trebuchet MS" w:cs="Trebuchet MS"/>
        </w:rPr>
        <w:t xml:space="preserve">en classant les Etats membres les uns par rapport aux autres. Parmi les thèmes couverts figurent </w:t>
      </w:r>
      <w:r>
        <w:rPr>
          <w:rFonts w:ascii="Trebuchet MS" w:eastAsia="Trebuchet MS" w:hAnsi="Trebuchet MS" w:cs="Trebuchet MS"/>
          <w:b/>
          <w:bCs/>
        </w:rPr>
        <w:t xml:space="preserve">l’Union de l’énergie et l’innovation </w:t>
      </w:r>
      <w:r>
        <w:rPr>
          <w:rFonts w:ascii="Trebuchet MS" w:eastAsia="Trebuchet MS" w:hAnsi="Trebuchet MS" w:cs="Trebuchet MS"/>
        </w:rPr>
        <w:t xml:space="preserve">où sont présentés des graphiques sur la part de lignes ferroviaires électrifiées, la part d’énergies renouvelables dans la consommation des carburants, la part du marché des voitures électriques, etc. Voir </w:t>
      </w:r>
      <w:hyperlink r:id="rId54" w:tgtFrame="_blank" w:history="1">
        <w:r>
          <w:rPr>
            <w:rFonts w:ascii="Trebuchet MS" w:eastAsia="Trebuchet MS" w:hAnsi="Trebuchet MS" w:cs="Trebuchet MS"/>
            <w:color w:val="0000EE"/>
            <w:u w:val="single" w:color="0000EE"/>
          </w:rPr>
          <w:t>tableau de bord général</w:t>
        </w:r>
      </w:hyperlink>
      <w:r>
        <w:rPr>
          <w:rFonts w:ascii="Trebuchet MS" w:eastAsia="Trebuchet MS" w:hAnsi="Trebuchet MS" w:cs="Trebuchet MS"/>
        </w:rPr>
        <w:t xml:space="preserve"> et zoom sur la </w:t>
      </w:r>
      <w:hyperlink r:id="rId55" w:tgtFrame="_blank" w:history="1">
        <w:r>
          <w:rPr>
            <w:rFonts w:ascii="Trebuchet MS" w:eastAsia="Trebuchet MS" w:hAnsi="Trebuchet MS" w:cs="Trebuchet MS"/>
            <w:color w:val="0000EE"/>
            <w:u w:val="single" w:color="0000EE"/>
          </w:rPr>
          <w:t>France</w:t>
        </w:r>
      </w:hyperlink>
      <w:r>
        <w:rPr>
          <w:rFonts w:ascii="Trebuchet MS" w:eastAsia="Trebuchet MS" w:hAnsi="Trebuchet MS" w:cs="Trebuchet MS"/>
        </w:rPr>
        <w:t xml:space="preserve"> concernant l’Union de l’énergie et l’innovation.</w:t>
      </w:r>
    </w:p>
    <w:p>
      <w:r>
        <w:pict>
          <v:rect id="_x0000_i1031"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2019-SO </w:t>
      </w:r>
    </w:p>
    <w:p>
      <w:pPr>
        <w:spacing w:before="240" w:after="240"/>
      </w:pPr>
      <w:r>
        <w:t>Page pour les émissions de SO2 2019</w:t>
      </w:r>
    </w:p>
    <w:p>
      <w:r>
        <w:pict>
          <v:rect id="_x0000_i1032"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3e édition du One Planet Summit, à Nairobi </w:t>
      </w:r>
    </w:p>
    <w:p>
      <w:pPr>
        <w:spacing w:before="240" w:after="240"/>
        <w:ind w:left="0" w:right="0"/>
        <w:jc w:val="both"/>
        <w:rPr>
          <w:rFonts w:ascii="Trebuchet MS" w:eastAsia="Trebuchet MS" w:hAnsi="Trebuchet MS" w:cs="Trebuchet MS"/>
        </w:rPr>
      </w:pPr>
      <w:r>
        <w:rPr>
          <w:rFonts w:ascii="Trebuchet MS" w:eastAsia="Trebuchet MS" w:hAnsi="Trebuchet MS" w:cs="Trebuchet MS"/>
        </w:rPr>
        <w:t>3</w:t>
      </w:r>
      <w:r>
        <w:rPr>
          <w:rFonts w:ascii="Trebuchet MS" w:eastAsia="Trebuchet MS" w:hAnsi="Trebuchet MS" w:cs="Trebuchet MS"/>
          <w:sz w:val="30"/>
          <w:szCs w:val="30"/>
          <w:vertAlign w:val="superscript"/>
        </w:rPr>
        <w:t xml:space="preserve">e </w:t>
      </w:r>
      <w:r>
        <w:rPr>
          <w:rFonts w:ascii="Trebuchet MS" w:eastAsia="Trebuchet MS" w:hAnsi="Trebuchet MS" w:cs="Trebuchet MS"/>
        </w:rPr>
        <w:t>édition du Sommet Une Planète (</w:t>
      </w:r>
      <w:r>
        <w:rPr>
          <w:rFonts w:ascii="Trebuchet MS" w:eastAsia="Trebuchet MS" w:hAnsi="Trebuchet MS" w:cs="Trebuchet MS"/>
          <w:i/>
          <w:iCs/>
        </w:rPr>
        <w:t>One Planet Summit</w:t>
      </w:r>
      <w:r>
        <w:rPr>
          <w:rFonts w:ascii="Trebuchet MS" w:eastAsia="Trebuchet MS" w:hAnsi="Trebuchet MS" w:cs="Trebuchet MS"/>
        </w:rPr>
        <w:t xml:space="preserve">) en marge de l’Assemblée des Nations Unies pour l’Environnement (UNEA), à Nairobi (Kenya). L’objectif du sommet, co-présidée par le Président de la République et  le Président du Kenya (Uhuru Kenyatta), est </w:t>
      </w:r>
      <w:r>
        <w:rPr>
          <w:rFonts w:ascii="Trebuchet MS" w:eastAsia="Trebuchet MS" w:hAnsi="Trebuchet MS" w:cs="Trebuchet MS"/>
          <w:b/>
          <w:bCs/>
        </w:rPr>
        <w:t>d’accélérer et de renforcer l’action climat dans les pays en développement</w:t>
      </w:r>
      <w:r>
        <w:rPr>
          <w:rFonts w:ascii="Trebuchet MS" w:eastAsia="Trebuchet MS" w:hAnsi="Trebuchet MS" w:cs="Trebuchet MS"/>
        </w:rPr>
        <w:t xml:space="preserve">. Il s’agit de la </w:t>
      </w:r>
      <w:r>
        <w:rPr>
          <w:rFonts w:ascii="Trebuchet MS" w:eastAsia="Trebuchet MS" w:hAnsi="Trebuchet MS" w:cs="Trebuchet MS"/>
          <w:b/>
          <w:bCs/>
        </w:rPr>
        <w:t xml:space="preserve">première édition régionale </w:t>
      </w:r>
      <w:r>
        <w:rPr>
          <w:rFonts w:ascii="Trebuchet MS" w:eastAsia="Trebuchet MS" w:hAnsi="Trebuchet MS" w:cs="Trebuchet MS"/>
        </w:rPr>
        <w:t xml:space="preserve">du </w:t>
      </w:r>
      <w:r>
        <w:rPr>
          <w:rFonts w:ascii="Trebuchet MS" w:eastAsia="Trebuchet MS" w:hAnsi="Trebuchet MS" w:cs="Trebuchet MS"/>
          <w:i/>
          <w:iCs/>
        </w:rPr>
        <w:t>One Planet Summit</w:t>
      </w:r>
      <w:r>
        <w:rPr>
          <w:rFonts w:ascii="Trebuchet MS" w:eastAsia="Trebuchet MS" w:hAnsi="Trebuchet MS" w:cs="Trebuchet MS"/>
        </w:rPr>
        <w:t xml:space="preserve">, conçue comme une journée entière à haut niveau et de mobilisation de coalitions en faveur de l’action pour le climat et l’environnement en Afrique. Voir </w:t>
      </w:r>
      <w:hyperlink r:id="rId56" w:tgtFrame="_blank" w:history="1">
        <w:r>
          <w:rPr>
            <w:rFonts w:ascii="Trebuchet MS" w:eastAsia="Trebuchet MS" w:hAnsi="Trebuchet MS" w:cs="Trebuchet MS"/>
            <w:color w:val="0000EE"/>
            <w:u w:val="single" w:color="0000EE"/>
          </w:rPr>
          <w:t>programme</w:t>
        </w:r>
      </w:hyperlink>
      <w:r>
        <w:rPr>
          <w:rFonts w:ascii="Trebuchet MS" w:eastAsia="Trebuchet MS" w:hAnsi="Trebuchet MS" w:cs="Trebuchet MS"/>
        </w:rPr>
        <w:t xml:space="preserve"> et les </w:t>
      </w:r>
      <w:hyperlink r:id="rId57" w:tgtFrame="_blank" w:history="1">
        <w:r>
          <w:rPr>
            <w:rFonts w:ascii="Trebuchet MS" w:eastAsia="Trebuchet MS" w:hAnsi="Trebuchet MS" w:cs="Trebuchet MS"/>
            <w:color w:val="0000EE"/>
            <w:u w:val="single" w:color="0000EE"/>
          </w:rPr>
          <w:t>12 engagements</w:t>
        </w:r>
      </w:hyperlink>
      <w:r>
        <w:rPr>
          <w:rFonts w:ascii="Trebuchet MS" w:eastAsia="Trebuchet MS" w:hAnsi="Trebuchet MS" w:cs="Trebuchet MS"/>
        </w:rPr>
        <w:t xml:space="preserve"> pris lors de la première édition.</w:t>
      </w:r>
    </w:p>
    <w:p>
      <w:r>
        <w:pict>
          <v:rect id="_x0000_i1033"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Qualité de l'air - enseignements de 10 villes européennes dont Paris (rapport AEE) </w:t>
      </w:r>
    </w:p>
    <w:p>
      <w:pPr>
        <w:spacing w:before="2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Publication par l’Agence européenne pour l’environnement (AEE) d’un </w:t>
      </w:r>
      <w:r>
        <w:rPr>
          <w:rFonts w:ascii="Trebuchet MS" w:eastAsia="Trebuchet MS" w:hAnsi="Trebuchet MS" w:cs="Trebuchet MS"/>
          <w:b/>
          <w:bCs/>
          <w:sz w:val="21"/>
          <w:szCs w:val="21"/>
        </w:rPr>
        <w:t xml:space="preserve">rapport </w:t>
      </w:r>
      <w:r>
        <w:rPr>
          <w:rFonts w:ascii="Trebuchet MS" w:eastAsia="Trebuchet MS" w:hAnsi="Trebuchet MS" w:cs="Trebuchet MS"/>
          <w:sz w:val="21"/>
          <w:szCs w:val="21"/>
        </w:rPr>
        <w:t xml:space="preserve">présentant les </w:t>
      </w:r>
      <w:r>
        <w:rPr>
          <w:rFonts w:ascii="Trebuchet MS" w:eastAsia="Trebuchet MS" w:hAnsi="Trebuchet MS" w:cs="Trebuchet MS"/>
          <w:b/>
          <w:bCs/>
          <w:sz w:val="21"/>
          <w:szCs w:val="21"/>
        </w:rPr>
        <w:t xml:space="preserve">défis en matière de mise en œuvre des politiques d’amélioration de la qualité de l’air dans 10 villes européennes </w:t>
      </w:r>
      <w:r>
        <w:rPr>
          <w:rFonts w:ascii="Trebuchet MS" w:eastAsia="Trebuchet MS" w:hAnsi="Trebuchet MS" w:cs="Trebuchet MS"/>
          <w:sz w:val="21"/>
          <w:szCs w:val="21"/>
        </w:rPr>
        <w:t xml:space="preserve">(Anvers, Berlin, Dublin, Madrid, Malmö, Milan, </w:t>
      </w:r>
      <w:r>
        <w:rPr>
          <w:rFonts w:ascii="Trebuchet MS" w:eastAsia="Trebuchet MS" w:hAnsi="Trebuchet MS" w:cs="Trebuchet MS"/>
          <w:b/>
          <w:bCs/>
          <w:sz w:val="21"/>
          <w:szCs w:val="21"/>
        </w:rPr>
        <w:t>Paris</w:t>
      </w:r>
      <w:r>
        <w:rPr>
          <w:rFonts w:ascii="Trebuchet MS" w:eastAsia="Trebuchet MS" w:hAnsi="Trebuchet MS" w:cs="Trebuchet MS"/>
          <w:sz w:val="21"/>
          <w:szCs w:val="21"/>
        </w:rPr>
        <w:t xml:space="preserve">, Plovdiv, Prague et Vienne, ainsi que les </w:t>
      </w:r>
      <w:r>
        <w:rPr>
          <w:rFonts w:ascii="Trebuchet MS" w:eastAsia="Trebuchet MS" w:hAnsi="Trebuchet MS" w:cs="Trebuchet MS"/>
          <w:b/>
          <w:bCs/>
          <w:sz w:val="21"/>
          <w:szCs w:val="21"/>
        </w:rPr>
        <w:t>enseignements qu’on peut en tirer</w:t>
      </w:r>
      <w:r>
        <w:rPr>
          <w:rFonts w:ascii="Trebuchet MS" w:eastAsia="Trebuchet MS" w:hAnsi="Trebuchet MS" w:cs="Trebuchet MS"/>
          <w:sz w:val="21"/>
          <w:szCs w:val="21"/>
        </w:rPr>
        <w:t xml:space="preserve">. Le rapport synthétise les </w:t>
      </w:r>
      <w:r>
        <w:rPr>
          <w:rFonts w:ascii="Trebuchet MS" w:eastAsia="Trebuchet MS" w:hAnsi="Trebuchet MS" w:cs="Trebuchet MS"/>
          <w:b/>
          <w:bCs/>
          <w:sz w:val="21"/>
          <w:szCs w:val="21"/>
        </w:rPr>
        <w:t xml:space="preserve">progrès </w:t>
      </w:r>
      <w:r>
        <w:rPr>
          <w:rFonts w:ascii="Trebuchet MS" w:eastAsia="Trebuchet MS" w:hAnsi="Trebuchet MS" w:cs="Trebuchet MS"/>
          <w:sz w:val="21"/>
          <w:szCs w:val="21"/>
        </w:rPr>
        <w:t>réalisés par ces villes ces cinq dernières années pour y réduire la pollution atmosphérique. Voir</w:t>
      </w:r>
      <w:r>
        <w:rPr>
          <w:rFonts w:ascii="Trebuchet MS" w:eastAsia="Trebuchet MS" w:hAnsi="Trebuchet MS" w:cs="Trebuchet MS"/>
          <w:sz w:val="21"/>
          <w:szCs w:val="21"/>
        </w:rPr>
        <w:t xml:space="preserve"> </w:t>
      </w:r>
      <w:hyperlink r:id="rId58" w:tgtFrame="_blank" w:history="1">
        <w:r>
          <w:rPr>
            <w:rFonts w:ascii="Trebuchet MS" w:eastAsia="Trebuchet MS" w:hAnsi="Trebuchet MS" w:cs="Trebuchet MS"/>
            <w:color w:val="0000EE"/>
            <w:sz w:val="21"/>
            <w:szCs w:val="21"/>
            <w:u w:val="single" w:color="0000EE"/>
          </w:rPr>
          <w:t>communiqué</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et</w:t>
      </w:r>
      <w:r>
        <w:rPr>
          <w:rFonts w:ascii="Trebuchet MS" w:eastAsia="Trebuchet MS" w:hAnsi="Trebuchet MS" w:cs="Trebuchet MS"/>
          <w:sz w:val="21"/>
          <w:szCs w:val="21"/>
        </w:rPr>
        <w:t xml:space="preserve"> </w:t>
      </w:r>
      <w:hyperlink r:id="rId59" w:tgtFrame="_blank" w:history="1">
        <w:r>
          <w:rPr>
            <w:rFonts w:ascii="Trebuchet MS" w:eastAsia="Trebuchet MS" w:hAnsi="Trebuchet MS" w:cs="Trebuchet MS"/>
            <w:color w:val="0000EE"/>
            <w:sz w:val="21"/>
            <w:szCs w:val="21"/>
            <w:u w:val="single" w:color="0000EE"/>
          </w:rPr>
          <w:t>rapport</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de l’AEE.</w:t>
      </w:r>
    </w:p>
    <w:p>
      <w:r>
        <w:pict>
          <v:rect id="_x0000_i1034"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Gel de la taxe carbone - quelles priorités pour la transition écologique (note d'analyse de l'IDDRI) </w:t>
      </w:r>
    </w:p>
    <w:p>
      <w:pPr>
        <w:spacing w:before="240" w:after="240"/>
        <w:ind w:left="0" w:right="0"/>
        <w:jc w:val="both"/>
        <w:rPr>
          <w:rFonts w:ascii="Trebuchet MS" w:eastAsia="Trebuchet MS" w:hAnsi="Trebuchet MS" w:cs="Trebuchet MS"/>
        </w:rPr>
      </w:pPr>
      <w:hyperlink r:id="rId60" w:tgtFrame="_blank" w:history="1">
        <w:r>
          <w:rPr>
            <w:rFonts w:ascii="Trebuchet MS" w:eastAsia="Trebuchet MS" w:hAnsi="Trebuchet MS" w:cs="Trebuchet MS"/>
            <w:color w:val="0000EE"/>
            <w:sz w:val="21"/>
            <w:szCs w:val="21"/>
            <w:u w:val="single" w:color="0000EE"/>
          </w:rPr>
          <w:t>L’IDDRI</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(Institut de Développement Durable et des Relations Internationales) a publié une</w:t>
      </w:r>
      <w:r>
        <w:rPr>
          <w:rFonts w:ascii="Trebuchet MS" w:eastAsia="Trebuchet MS" w:hAnsi="Trebuchet MS" w:cs="Trebuchet MS"/>
          <w:b/>
          <w:bCs/>
          <w:sz w:val="21"/>
          <w:szCs w:val="21"/>
        </w:rPr>
        <w:t xml:space="preserve"> </w:t>
      </w:r>
      <w:hyperlink r:id="rId61" w:tgtFrame="_blank" w:history="1">
        <w:r>
          <w:rPr>
            <w:rFonts w:ascii="Trebuchet MS" w:eastAsia="Trebuchet MS" w:hAnsi="Trebuchet MS" w:cs="Trebuchet MS"/>
            <w:b/>
            <w:bCs/>
            <w:color w:val="0000EE"/>
            <w:sz w:val="21"/>
            <w:szCs w:val="21"/>
            <w:u w:val="single" w:color="0000EE"/>
          </w:rPr>
          <w:t>note d’analyse</w:t>
        </w:r>
      </w:hyperlink>
      <w:r>
        <w:rPr>
          <w:rFonts w:ascii="Trebuchet MS" w:eastAsia="Trebuchet MS" w:hAnsi="Trebuchet MS" w:cs="Trebuchet MS"/>
          <w:b/>
          <w:bCs/>
          <w:sz w:val="21"/>
          <w:szCs w:val="21"/>
        </w:rPr>
        <w:t xml:space="preserve"> </w:t>
      </w:r>
      <w:r>
        <w:rPr>
          <w:rFonts w:ascii="Trebuchet MS" w:eastAsia="Trebuchet MS" w:hAnsi="Trebuchet MS" w:cs="Trebuchet MS"/>
          <w:sz w:val="21"/>
          <w:szCs w:val="21"/>
        </w:rPr>
        <w:t xml:space="preserve">présentant des </w:t>
      </w:r>
      <w:r>
        <w:rPr>
          <w:rFonts w:ascii="Trebuchet MS" w:eastAsia="Trebuchet MS" w:hAnsi="Trebuchet MS" w:cs="Trebuchet MS"/>
          <w:b/>
          <w:bCs/>
          <w:sz w:val="21"/>
          <w:szCs w:val="21"/>
        </w:rPr>
        <w:t xml:space="preserve">propositions de priorités pour la transition écologique </w:t>
      </w:r>
      <w:r>
        <w:rPr>
          <w:rFonts w:ascii="Trebuchet MS" w:eastAsia="Trebuchet MS" w:hAnsi="Trebuchet MS" w:cs="Trebuchet MS"/>
          <w:sz w:val="21"/>
          <w:szCs w:val="21"/>
        </w:rPr>
        <w:t>après le gel de la taxe carbone. Par ailleurs, l’IDDRI a publié un</w:t>
      </w:r>
      <w:r>
        <w:rPr>
          <w:rFonts w:ascii="Trebuchet MS" w:eastAsia="Trebuchet MS" w:hAnsi="Trebuchet MS" w:cs="Trebuchet MS"/>
          <w:sz w:val="21"/>
          <w:szCs w:val="21"/>
        </w:rPr>
        <w:t xml:space="preserve"> </w:t>
      </w:r>
      <w:hyperlink r:id="rId62" w:tgtFrame="_blank" w:history="1">
        <w:r>
          <w:rPr>
            <w:rFonts w:ascii="Trebuchet MS" w:eastAsia="Trebuchet MS" w:hAnsi="Trebuchet MS" w:cs="Trebuchet MS"/>
            <w:color w:val="0000EE"/>
            <w:sz w:val="21"/>
            <w:szCs w:val="21"/>
            <w:u w:val="single" w:color="0000EE"/>
          </w:rPr>
          <w:t>blog</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intitulé “</w:t>
      </w:r>
      <w:r>
        <w:rPr>
          <w:rFonts w:ascii="Trebuchet MS" w:eastAsia="Trebuchet MS" w:hAnsi="Trebuchet MS" w:cs="Trebuchet MS"/>
          <w:b/>
          <w:bCs/>
          <w:sz w:val="21"/>
          <w:szCs w:val="21"/>
        </w:rPr>
        <w:t xml:space="preserve">Quels enseignements tirer des débats sur la taxe carbone </w:t>
      </w:r>
      <w:r>
        <w:rPr>
          <w:rFonts w:ascii="Trebuchet MS" w:eastAsia="Trebuchet MS" w:hAnsi="Trebuchet MS" w:cs="Trebuchet MS"/>
          <w:sz w:val="21"/>
          <w:szCs w:val="21"/>
        </w:rPr>
        <w:t>?”</w:t>
      </w:r>
    </w:p>
    <w:p>
      <w:r>
        <w:pict>
          <v:rect id="_x0000_i1035"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Impact des politiques anti-pollution visant le trafic routier à Paris et à Londres - étude conjointe Airparif et King's College </w:t>
      </w:r>
    </w:p>
    <w:p>
      <w:pPr>
        <w:spacing w:before="2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Publication par Airparif et l’Université londonienne </w:t>
      </w:r>
      <w:r>
        <w:rPr>
          <w:rFonts w:ascii="Trebuchet MS" w:eastAsia="Trebuchet MS" w:hAnsi="Trebuchet MS" w:cs="Trebuchet MS"/>
          <w:i/>
          <w:iCs/>
          <w:sz w:val="21"/>
          <w:szCs w:val="21"/>
        </w:rPr>
        <w:t xml:space="preserve">King’s College London </w:t>
      </w:r>
      <w:r>
        <w:rPr>
          <w:rFonts w:ascii="Trebuchet MS" w:eastAsia="Trebuchet MS" w:hAnsi="Trebuchet MS" w:cs="Trebuchet MS"/>
          <w:sz w:val="21"/>
          <w:szCs w:val="21"/>
        </w:rPr>
        <w:t xml:space="preserve">des résultats d’une </w:t>
      </w:r>
      <w:r>
        <w:rPr>
          <w:rFonts w:ascii="Trebuchet MS" w:eastAsia="Trebuchet MS" w:hAnsi="Trebuchet MS" w:cs="Trebuchet MS"/>
          <w:b/>
          <w:bCs/>
          <w:sz w:val="21"/>
          <w:szCs w:val="21"/>
        </w:rPr>
        <w:t xml:space="preserve">étude conjointe </w:t>
      </w:r>
      <w:r>
        <w:rPr>
          <w:rFonts w:ascii="Trebuchet MS" w:eastAsia="Trebuchet MS" w:hAnsi="Trebuchet MS" w:cs="Trebuchet MS"/>
          <w:sz w:val="21"/>
          <w:szCs w:val="21"/>
        </w:rPr>
        <w:t xml:space="preserve">qu’ils ont réalisées sur </w:t>
      </w:r>
      <w:r>
        <w:rPr>
          <w:rFonts w:ascii="Trebuchet MS" w:eastAsia="Trebuchet MS" w:hAnsi="Trebuchet MS" w:cs="Trebuchet MS"/>
          <w:b/>
          <w:bCs/>
          <w:sz w:val="21"/>
          <w:szCs w:val="21"/>
        </w:rPr>
        <w:t>l’impact des mesures de réduction de la pollution du trafic routier à Paris et à Londres sur la qualité de l’air pendant la période 2005-2016</w:t>
      </w:r>
      <w:r>
        <w:rPr>
          <w:rFonts w:ascii="Trebuchet MS" w:eastAsia="Trebuchet MS" w:hAnsi="Trebuchet MS" w:cs="Trebuchet MS"/>
          <w:sz w:val="21"/>
          <w:szCs w:val="21"/>
        </w:rPr>
        <w:t xml:space="preserve">. Voir communiqués </w:t>
      </w:r>
      <w:hyperlink r:id="rId63" w:tgtFrame="_blank" w:history="1">
        <w:r>
          <w:rPr>
            <w:rFonts w:ascii="Trebuchet MS" w:eastAsia="Trebuchet MS" w:hAnsi="Trebuchet MS" w:cs="Trebuchet MS"/>
            <w:color w:val="0000EE"/>
            <w:sz w:val="21"/>
            <w:szCs w:val="21"/>
            <w:u w:val="single" w:color="0000EE"/>
          </w:rPr>
          <w:t>d’Airparif</w:t>
        </w:r>
      </w:hyperlink>
      <w:r>
        <w:rPr>
          <w:rFonts w:ascii="Trebuchet MS" w:eastAsia="Trebuchet MS" w:hAnsi="Trebuchet MS" w:cs="Trebuchet MS"/>
          <w:sz w:val="21"/>
          <w:szCs w:val="21"/>
        </w:rPr>
        <w:t xml:space="preserve"> et de </w:t>
      </w:r>
      <w:hyperlink r:id="rId64" w:tgtFrame="_blank" w:history="1">
        <w:r>
          <w:rPr>
            <w:rFonts w:ascii="Trebuchet MS" w:eastAsia="Trebuchet MS" w:hAnsi="Trebuchet MS" w:cs="Trebuchet MS"/>
            <w:i/>
            <w:iCs/>
            <w:color w:val="0000EE"/>
            <w:sz w:val="21"/>
            <w:szCs w:val="21"/>
            <w:u w:val="single" w:color="0000EE"/>
          </w:rPr>
          <w:t>King’s College London</w:t>
        </w:r>
      </w:hyperlink>
      <w:r>
        <w:rPr>
          <w:rFonts w:ascii="Trebuchet MS" w:eastAsia="Trebuchet MS" w:hAnsi="Trebuchet MS" w:cs="Trebuchet MS"/>
          <w:sz w:val="21"/>
          <w:szCs w:val="21"/>
        </w:rPr>
        <w:t>.</w:t>
      </w:r>
    </w:p>
    <w:p>
      <w:pPr>
        <w:spacing w:before="2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Publiée dans la </w:t>
      </w:r>
      <w:r>
        <w:rPr>
          <w:rFonts w:ascii="Trebuchet MS" w:eastAsia="Trebuchet MS" w:hAnsi="Trebuchet MS" w:cs="Trebuchet MS"/>
          <w:b/>
          <w:bCs/>
          <w:sz w:val="21"/>
          <w:szCs w:val="21"/>
        </w:rPr>
        <w:t>revue scientifique “</w:t>
      </w:r>
      <w:r>
        <w:rPr>
          <w:rFonts w:ascii="Trebuchet MS" w:eastAsia="Trebuchet MS" w:hAnsi="Trebuchet MS" w:cs="Trebuchet MS"/>
          <w:b/>
          <w:bCs/>
          <w:i/>
          <w:iCs/>
          <w:sz w:val="21"/>
          <w:szCs w:val="21"/>
        </w:rPr>
        <w:t>Environmental Pollution</w:t>
      </w:r>
      <w:r>
        <w:rPr>
          <w:rFonts w:ascii="Trebuchet MS" w:eastAsia="Trebuchet MS" w:hAnsi="Trebuchet MS" w:cs="Trebuchet MS"/>
          <w:b/>
          <w:bCs/>
          <w:sz w:val="21"/>
          <w:szCs w:val="21"/>
        </w:rPr>
        <w:t>“</w:t>
      </w:r>
      <w:r>
        <w:rPr>
          <w:rFonts w:ascii="Trebuchet MS" w:eastAsia="Trebuchet MS" w:hAnsi="Trebuchet MS" w:cs="Trebuchet MS"/>
          <w:sz w:val="21"/>
          <w:szCs w:val="21"/>
        </w:rPr>
        <w:t>, l’’étude s’intéresse spécifiquement à la part de la pollution liée au trafic routier. Les modèles utilisés ont été choisis pour analyser les évolutions des niveaux de pollution : d’une part, les oxydes d’azote (</w:t>
      </w:r>
      <w:r>
        <w:rPr>
          <w:rFonts w:ascii="Trebuchet MS" w:eastAsia="Trebuchet MS" w:hAnsi="Trebuchet MS" w:cs="Trebuchet MS"/>
          <w:b/>
          <w:bCs/>
          <w:sz w:val="21"/>
          <w:szCs w:val="21"/>
        </w:rPr>
        <w:t>NO</w:t>
      </w:r>
      <w:r>
        <w:rPr>
          <w:rFonts w:ascii="Trebuchet MS" w:eastAsia="Trebuchet MS" w:hAnsi="Trebuchet MS" w:cs="Trebuchet MS"/>
          <w:b/>
          <w:bCs/>
          <w:sz w:val="26"/>
          <w:szCs w:val="26"/>
          <w:vertAlign w:val="subscript"/>
        </w:rPr>
        <w:t>x</w:t>
      </w:r>
      <w:r>
        <w:rPr>
          <w:rFonts w:ascii="Trebuchet MS" w:eastAsia="Trebuchet MS" w:hAnsi="Trebuchet MS" w:cs="Trebuchet MS"/>
          <w:sz w:val="21"/>
          <w:szCs w:val="21"/>
        </w:rPr>
        <w:t>), dont le dioxyde d’azote (</w:t>
      </w:r>
      <w:r>
        <w:rPr>
          <w:rFonts w:ascii="Trebuchet MS" w:eastAsia="Trebuchet MS" w:hAnsi="Trebuchet MS" w:cs="Trebuchet MS"/>
          <w:b/>
          <w:bCs/>
          <w:sz w:val="21"/>
          <w:szCs w:val="21"/>
        </w:rPr>
        <w:t>NO</w:t>
      </w:r>
      <w:r>
        <w:rPr>
          <w:rFonts w:ascii="Trebuchet MS" w:eastAsia="Trebuchet MS" w:hAnsi="Trebuchet MS" w:cs="Trebuchet MS"/>
          <w:b/>
          <w:bCs/>
          <w:sz w:val="26"/>
          <w:szCs w:val="26"/>
          <w:vertAlign w:val="subscript"/>
        </w:rPr>
        <w:t>2</w:t>
      </w:r>
      <w:r>
        <w:rPr>
          <w:rFonts w:ascii="Trebuchet MS" w:eastAsia="Trebuchet MS" w:hAnsi="Trebuchet MS" w:cs="Trebuchet MS"/>
          <w:sz w:val="21"/>
          <w:szCs w:val="21"/>
        </w:rPr>
        <w:t>) en raison de leur forte présence dans les émissions du trafic routier et d’autre part, les particules (</w:t>
      </w:r>
      <w:r>
        <w:rPr>
          <w:rFonts w:ascii="Trebuchet MS" w:eastAsia="Trebuchet MS" w:hAnsi="Trebuchet MS" w:cs="Trebuchet MS"/>
          <w:b/>
          <w:bCs/>
          <w:sz w:val="21"/>
          <w:szCs w:val="21"/>
        </w:rPr>
        <w:t>PM</w:t>
      </w:r>
      <w:r>
        <w:rPr>
          <w:rFonts w:ascii="Trebuchet MS" w:eastAsia="Trebuchet MS" w:hAnsi="Trebuchet MS" w:cs="Trebuchet MS"/>
          <w:b/>
          <w:bCs/>
          <w:sz w:val="26"/>
          <w:szCs w:val="26"/>
          <w:vertAlign w:val="subscript"/>
        </w:rPr>
        <w:t xml:space="preserve">10 </w:t>
      </w:r>
      <w:r>
        <w:rPr>
          <w:rFonts w:ascii="Trebuchet MS" w:eastAsia="Trebuchet MS" w:hAnsi="Trebuchet MS" w:cs="Trebuchet MS"/>
          <w:b/>
          <w:bCs/>
          <w:sz w:val="21"/>
          <w:szCs w:val="21"/>
        </w:rPr>
        <w:t>et PM</w:t>
      </w:r>
      <w:r>
        <w:rPr>
          <w:rFonts w:ascii="Trebuchet MS" w:eastAsia="Trebuchet MS" w:hAnsi="Trebuchet MS" w:cs="Trebuchet MS"/>
          <w:b/>
          <w:bCs/>
          <w:sz w:val="26"/>
          <w:szCs w:val="26"/>
          <w:vertAlign w:val="subscript"/>
        </w:rPr>
        <w:t>2.5</w:t>
      </w:r>
      <w:r>
        <w:rPr>
          <w:rFonts w:ascii="Trebuchet MS" w:eastAsia="Trebuchet MS" w:hAnsi="Trebuchet MS" w:cs="Trebuchet MS"/>
          <w:sz w:val="21"/>
          <w:szCs w:val="21"/>
        </w:rPr>
        <w:t xml:space="preserve">), dont le trafic est également une source importante. Les résultats fournissent des éclairages utiles pour les décideurs politiques. Ils montrent, par exemple, </w:t>
      </w:r>
      <w:r>
        <w:rPr>
          <w:rFonts w:ascii="Trebuchet MS" w:eastAsia="Trebuchet MS" w:hAnsi="Trebuchet MS" w:cs="Trebuchet MS"/>
          <w:b/>
          <w:bCs/>
          <w:sz w:val="21"/>
          <w:szCs w:val="21"/>
        </w:rPr>
        <w:t xml:space="preserve">l’impact de la diésélisation du parc </w:t>
      </w:r>
      <w:r>
        <w:rPr>
          <w:rFonts w:ascii="Trebuchet MS" w:eastAsia="Trebuchet MS" w:hAnsi="Trebuchet MS" w:cs="Trebuchet MS"/>
          <w:sz w:val="21"/>
          <w:szCs w:val="21"/>
        </w:rPr>
        <w:t>durant la période 2005-2009 dans les deux villes sur l’augmentation des niveaux de NO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 xml:space="preserve">. A l’inverse, l’incidence de la norme Euro V pour les véhicules lourds est positive avec l’observation d’une diminution de la pollution pour les deux polluants. Les résultats fournissent des éléments précis pour comprendre pourquoi certaines actions comme la zone de faible émission de Londres, bien qu’ayant permis une amélioration de la qualité de l’air, n’a pas permis d’atteindre les objectifs escomptés sur les concentrations de polluants dans l’air ambiant. Les auteurs de l’étude souligne donc le </w:t>
      </w:r>
      <w:r>
        <w:rPr>
          <w:rFonts w:ascii="Trebuchet MS" w:eastAsia="Trebuchet MS" w:hAnsi="Trebuchet MS" w:cs="Trebuchet MS"/>
          <w:b/>
          <w:bCs/>
          <w:sz w:val="21"/>
          <w:szCs w:val="21"/>
        </w:rPr>
        <w:t xml:space="preserve">besoin d’adéquation entre les normes euros et les émissions en conditions réelles </w:t>
      </w:r>
      <w:r>
        <w:rPr>
          <w:rFonts w:ascii="Trebuchet MS" w:eastAsia="Trebuchet MS" w:hAnsi="Trebuchet MS" w:cs="Trebuchet MS"/>
          <w:sz w:val="21"/>
          <w:szCs w:val="21"/>
        </w:rPr>
        <w:t>(</w:t>
      </w:r>
      <w:r>
        <w:rPr>
          <w:rFonts w:ascii="Trebuchet MS" w:eastAsia="Trebuchet MS" w:hAnsi="Trebuchet MS" w:cs="Trebuchet MS"/>
          <w:i/>
          <w:iCs/>
          <w:sz w:val="21"/>
          <w:szCs w:val="21"/>
        </w:rPr>
        <w:t xml:space="preserve">source : </w:t>
      </w:r>
      <w:hyperlink r:id="rId63" w:tgtFrame="_blank" w:history="1">
        <w:r>
          <w:rPr>
            <w:rFonts w:ascii="Trebuchet MS" w:eastAsia="Trebuchet MS" w:hAnsi="Trebuchet MS" w:cs="Trebuchet MS"/>
            <w:i/>
            <w:iCs/>
            <w:color w:val="0000EE"/>
            <w:sz w:val="21"/>
            <w:szCs w:val="21"/>
            <w:u w:val="single" w:color="0000EE"/>
          </w:rPr>
          <w:t>Airparif</w:t>
        </w:r>
      </w:hyperlink>
      <w:r>
        <w:rPr>
          <w:rFonts w:ascii="Trebuchet MS" w:eastAsia="Trebuchet MS" w:hAnsi="Trebuchet MS" w:cs="Trebuchet MS"/>
          <w:sz w:val="21"/>
          <w:szCs w:val="21"/>
        </w:rPr>
        <w:t>).</w:t>
      </w:r>
    </w:p>
    <w:p>
      <w:r>
        <w:pict>
          <v:rect id="_x0000_i1036"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Projet de Stratégie nationale bas-carbone - avis de l'Autorisation environnementale </w:t>
      </w:r>
    </w:p>
    <w:p>
      <w:pPr>
        <w:spacing w:before="240" w:after="240"/>
        <w:ind w:left="0" w:right="0"/>
        <w:jc w:val="both"/>
        <w:rPr>
          <w:rFonts w:ascii="Trebuchet MS" w:eastAsia="Trebuchet MS" w:hAnsi="Trebuchet MS" w:cs="Trebuchet MS"/>
        </w:rPr>
      </w:pPr>
      <w:hyperlink r:id="rId65" w:tgtFrame="_blank" w:history="1">
        <w:r>
          <w:rPr>
            <w:rFonts w:ascii="Trebuchet MS" w:eastAsia="Trebuchet MS" w:hAnsi="Trebuchet MS" w:cs="Trebuchet MS"/>
            <w:b/>
            <w:bCs/>
            <w:color w:val="0000EE"/>
            <w:sz w:val="21"/>
            <w:szCs w:val="21"/>
            <w:u w:val="single" w:color="0000EE"/>
          </w:rPr>
          <w:t>L’Autorité environnementale</w:t>
        </w:r>
      </w:hyperlink>
      <w:r>
        <w:rPr>
          <w:rFonts w:ascii="Trebuchet MS" w:eastAsia="Trebuchet MS" w:hAnsi="Trebuchet MS" w:cs="Trebuchet MS"/>
          <w:sz w:val="21"/>
          <w:szCs w:val="21"/>
        </w:rPr>
        <w:t xml:space="preserve"> (Ae) a rendu son </w:t>
      </w:r>
      <w:r>
        <w:rPr>
          <w:rFonts w:ascii="Trebuchet MS" w:eastAsia="Trebuchet MS" w:hAnsi="Trebuchet MS" w:cs="Trebuchet MS"/>
          <w:b/>
          <w:bCs/>
          <w:sz w:val="21"/>
          <w:szCs w:val="21"/>
        </w:rPr>
        <w:t xml:space="preserve">avis </w:t>
      </w:r>
      <w:r>
        <w:rPr>
          <w:rFonts w:ascii="Trebuchet MS" w:eastAsia="Trebuchet MS" w:hAnsi="Trebuchet MS" w:cs="Trebuchet MS"/>
          <w:sz w:val="21"/>
          <w:szCs w:val="21"/>
        </w:rPr>
        <w:t xml:space="preserve">sur le </w:t>
      </w:r>
      <w:hyperlink r:id="rId66" w:tgtFrame="_blank" w:history="1">
        <w:r>
          <w:rPr>
            <w:rFonts w:ascii="Trebuchet MS" w:eastAsia="Trebuchet MS" w:hAnsi="Trebuchet MS" w:cs="Trebuchet MS"/>
            <w:b/>
            <w:bCs/>
            <w:color w:val="0000EE"/>
            <w:sz w:val="21"/>
            <w:szCs w:val="21"/>
            <w:u w:val="single" w:color="0000EE"/>
          </w:rPr>
          <w:t>projet de 2</w:t>
        </w:r>
        <w:r>
          <w:rPr>
            <w:rFonts w:ascii="Trebuchet MS" w:eastAsia="Trebuchet MS" w:hAnsi="Trebuchet MS" w:cs="Trebuchet MS"/>
            <w:b/>
            <w:bCs/>
            <w:color w:val="0000EE"/>
            <w:sz w:val="26"/>
            <w:szCs w:val="26"/>
            <w:u w:val="single" w:color="0000EE"/>
            <w:vertAlign w:val="superscript"/>
          </w:rPr>
          <w:t>e</w:t>
        </w:r>
        <w:r>
          <w:rPr>
            <w:rFonts w:ascii="Trebuchet MS" w:eastAsia="Trebuchet MS" w:hAnsi="Trebuchet MS" w:cs="Trebuchet MS"/>
            <w:b/>
            <w:bCs/>
            <w:color w:val="0000EE"/>
            <w:sz w:val="21"/>
            <w:szCs w:val="21"/>
            <w:u w:val="single" w:color="0000EE"/>
          </w:rPr>
          <w:t xml:space="preserve"> Stratégie nationale bas-carbone</w:t>
        </w:r>
      </w:hyperlink>
      <w:r>
        <w:rPr>
          <w:rFonts w:ascii="Trebuchet MS" w:eastAsia="Trebuchet MS" w:hAnsi="Trebuchet MS" w:cs="Trebuchet MS"/>
          <w:sz w:val="21"/>
          <w:szCs w:val="21"/>
        </w:rPr>
        <w:t xml:space="preserve">, (SNBC) rendu public le 6 décembre 2018. Voir </w:t>
      </w:r>
      <w:hyperlink r:id="rId67" w:tgtFrame="_blank" w:history="1">
        <w:r>
          <w:rPr>
            <w:rFonts w:ascii="Trebuchet MS" w:eastAsia="Trebuchet MS" w:hAnsi="Trebuchet MS" w:cs="Trebuchet MS"/>
            <w:color w:val="0000EE"/>
            <w:sz w:val="21"/>
            <w:szCs w:val="21"/>
            <w:u w:val="single" w:color="0000EE"/>
          </w:rPr>
          <w:t>avis</w:t>
        </w:r>
      </w:hyperlink>
      <w:r>
        <w:rPr>
          <w:rFonts w:ascii="Trebuchet MS" w:eastAsia="Trebuchet MS" w:hAnsi="Trebuchet MS" w:cs="Trebuchet MS"/>
          <w:sz w:val="21"/>
          <w:szCs w:val="21"/>
        </w:rPr>
        <w:t>.</w:t>
      </w:r>
    </w:p>
    <w:p>
      <w:pPr>
        <w:spacing w:before="2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L’Ae, au sein du Conseil Général de l’Environnement et du Développement Durable (CGEDD), pointe notamment les </w:t>
      </w:r>
      <w:r>
        <w:rPr>
          <w:rFonts w:ascii="Trebuchet MS" w:eastAsia="Trebuchet MS" w:hAnsi="Trebuchet MS" w:cs="Trebuchet MS"/>
          <w:b/>
          <w:bCs/>
          <w:sz w:val="21"/>
          <w:szCs w:val="21"/>
        </w:rPr>
        <w:t xml:space="preserve">lacunes de l’évaluation environnementale </w:t>
      </w:r>
      <w:r>
        <w:rPr>
          <w:rFonts w:ascii="Trebuchet MS" w:eastAsia="Trebuchet MS" w:hAnsi="Trebuchet MS" w:cs="Trebuchet MS"/>
          <w:sz w:val="21"/>
          <w:szCs w:val="21"/>
        </w:rPr>
        <w:t>du projet de la SNBC. L’Ae fait plusieurs recommandations pour corriger ces lacunes et pour améliorer la prise en compte de l’environnement et la capacité de la SNBC à atteindre ses objectifs propres. Elle recommande notamment de mettre en place un mécanisme de compensation des émissions de gaz à effet de serre (GES), d’assurer une meilleure compatibilité entre la SNBC et les plans et programmes ayant une incidence significative sur les émissions de GES, de prendre en compte les impacts de la production de biomasse sur l’usage des sols et le cycle de l’azote, d’analyser les impacts des technologies décarbonées sur les ressources en minéraux rares, d’inscrire dans la SNBC la part des crédits de la recherche sur l’énergie à consacrer à la recherche pour la transition énergétique et de fournir une méthode pour tenir les trajectoires dans les différents secteurs.</w:t>
      </w:r>
    </w:p>
    <w:p>
      <w:r>
        <w:pict>
          <v:rect id="_x0000_i1037"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Publication du règlement sur la gouvernance de l'Union de l'énergie </w:t>
      </w:r>
    </w:p>
    <w:p>
      <w:pPr>
        <w:pBdr>
          <w:top w:val="none" w:sz="0" w:space="0" w:color="auto"/>
          <w:left w:val="none" w:sz="0" w:space="0" w:color="auto"/>
          <w:bottom w:val="none" w:sz="0" w:space="0" w:color="auto"/>
          <w:right w:val="none" w:sz="0" w:space="0" w:color="auto"/>
        </w:pBdr>
        <w:spacing w:before="120" w:after="240"/>
        <w:ind w:left="0" w:right="0"/>
        <w:jc w:val="both"/>
        <w:rPr>
          <w:rFonts w:ascii="Trebuchet MS" w:eastAsia="Trebuchet MS" w:hAnsi="Trebuchet MS" w:cs="Trebuchet MS"/>
        </w:rPr>
      </w:pPr>
      <w:hyperlink r:id="rId68" w:tgtFrame="_blank" w:history="1">
        <w:r>
          <w:rPr>
            <w:rFonts w:ascii="Trebuchet MS" w:eastAsia="Trebuchet MS" w:hAnsi="Trebuchet MS" w:cs="Trebuchet MS"/>
            <w:color w:val="0000EE"/>
            <w:sz w:val="21"/>
            <w:szCs w:val="21"/>
            <w:u w:val="single" w:color="0000EE"/>
          </w:rPr>
          <w:t>Règlement (UE) 2018/1999</w:t>
        </w:r>
      </w:hyperlink>
      <w:r>
        <w:rPr>
          <w:rFonts w:ascii="Trebuchet MS" w:eastAsia="Trebuchet MS" w:hAnsi="Trebuchet MS" w:cs="Trebuchet MS"/>
          <w:sz w:val="21"/>
          <w:szCs w:val="21"/>
        </w:rPr>
        <w:t xml:space="preserve"> du Parlement européen et du Conseil du 11 décembre 2018 sur la </w:t>
      </w:r>
      <w:hyperlink r:id="rId69" w:tgtFrame="_blank" w:history="1">
        <w:r>
          <w:rPr>
            <w:rFonts w:ascii="Trebuchet MS" w:eastAsia="Trebuchet MS" w:hAnsi="Trebuchet MS" w:cs="Trebuchet MS"/>
            <w:b/>
            <w:bCs/>
            <w:color w:val="0000EE"/>
            <w:sz w:val="21"/>
            <w:szCs w:val="21"/>
            <w:u w:val="single" w:color="0000EE"/>
          </w:rPr>
          <w:t>gouvernance</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b/>
          <w:bCs/>
          <w:sz w:val="21"/>
          <w:szCs w:val="21"/>
        </w:rPr>
        <w:t xml:space="preserve">de l’union de l’énergie </w:t>
      </w:r>
      <w:r>
        <w:rPr>
          <w:rFonts w:ascii="Trebuchet MS" w:eastAsia="Trebuchet MS" w:hAnsi="Trebuchet MS" w:cs="Trebuchet MS"/>
          <w:color w:val="595959"/>
          <w:sz w:val="21"/>
          <w:szCs w:val="21"/>
        </w:rPr>
        <w:t>(</w:t>
      </w:r>
      <w:hyperlink r:id="rId68" w:tgtFrame="_blank" w:history="1">
        <w:r>
          <w:rPr>
            <w:rFonts w:ascii="Trebuchet MS" w:eastAsia="Trebuchet MS" w:hAnsi="Trebuchet MS" w:cs="Trebuchet MS"/>
            <w:color w:val="0000EE"/>
            <w:sz w:val="21"/>
            <w:szCs w:val="21"/>
            <w:u w:val="single" w:color="0000EE"/>
          </w:rPr>
          <w:t>JOUE L 328 du 21/12/2018</w:t>
        </w:r>
      </w:hyperlink>
      <w:r>
        <w:rPr>
          <w:rFonts w:ascii="Trebuchet MS" w:eastAsia="Trebuchet MS" w:hAnsi="Trebuchet MS" w:cs="Trebuchet MS"/>
          <w:color w:val="595959"/>
          <w:sz w:val="21"/>
          <w:szCs w:val="21"/>
        </w:rPr>
        <w:t>)</w:t>
      </w:r>
      <w:r>
        <w:rPr>
          <w:rFonts w:ascii="Trebuchet MS" w:eastAsia="Trebuchet MS" w:hAnsi="Trebuchet MS" w:cs="Trebuchet MS"/>
          <w:sz w:val="21"/>
          <w:szCs w:val="21"/>
        </w:rPr>
        <w:t xml:space="preserve">. Ce règlement clé du paquet climat-énergie 2030 centralise les obligations en matière de planification, de déclaration et de surveillance dans le cadre de la législation climat-énergie de l’UE pour renforcer la cohérence et améliorer le coût-efficacité de ces obligations. Ce mécanisme de gouvernance est notamment basé sur </w:t>
      </w:r>
      <w:r>
        <w:rPr>
          <w:rFonts w:ascii="Trebuchet MS" w:eastAsia="Trebuchet MS" w:hAnsi="Trebuchet MS" w:cs="Trebuchet MS"/>
          <w:b/>
          <w:bCs/>
          <w:sz w:val="21"/>
          <w:szCs w:val="21"/>
        </w:rPr>
        <w:t>trois principaux éléments</w:t>
      </w:r>
      <w:r>
        <w:rPr>
          <w:rFonts w:ascii="Trebuchet MS" w:eastAsia="Trebuchet MS" w:hAnsi="Trebuchet MS" w:cs="Trebuchet MS"/>
          <w:sz w:val="21"/>
          <w:szCs w:val="21"/>
        </w:rPr>
        <w:t xml:space="preserve"> : </w:t>
      </w:r>
    </w:p>
    <w:p>
      <w:pPr>
        <w:numPr>
          <w:ilvl w:val="0"/>
          <w:numId w:val="11"/>
        </w:numPr>
        <w:spacing w:before="240"/>
        <w:ind w:left="720" w:right="0" w:hanging="210"/>
        <w:jc w:val="both"/>
      </w:pPr>
      <w:r>
        <w:rPr>
          <w:rFonts w:ascii="Trebuchet MS" w:eastAsia="Trebuchet MS" w:hAnsi="Trebuchet MS" w:cs="Trebuchet MS"/>
          <w:sz w:val="21"/>
          <w:szCs w:val="21"/>
        </w:rPr>
        <w:t xml:space="preserve">des </w:t>
      </w:r>
      <w:hyperlink r:id="rId69" w:tgtFrame="_blank" w:history="1">
        <w:r>
          <w:rPr>
            <w:rFonts w:ascii="Trebuchet MS" w:eastAsia="Trebuchet MS" w:hAnsi="Trebuchet MS" w:cs="Trebuchet MS"/>
            <w:b/>
            <w:bCs/>
            <w:color w:val="0000EE"/>
            <w:sz w:val="21"/>
            <w:szCs w:val="21"/>
            <w:u w:val="single" w:color="0000EE"/>
          </w:rPr>
          <w:t>plans nationaux intégrés énergie-climat</w:t>
        </w:r>
      </w:hyperlink>
      <w:r>
        <w:rPr>
          <w:rFonts w:ascii="Trebuchet MS" w:eastAsia="Trebuchet MS" w:hAnsi="Trebuchet MS" w:cs="Trebuchet MS"/>
          <w:sz w:val="21"/>
          <w:szCs w:val="21"/>
        </w:rPr>
        <w:t xml:space="preserve"> (PNIEC ou NECP en anglais) </w:t>
      </w:r>
      <w:r>
        <w:rPr>
          <w:rFonts w:ascii="Trebuchet MS" w:eastAsia="Trebuchet MS" w:hAnsi="Trebuchet MS" w:cs="Trebuchet MS"/>
          <w:i/>
          <w:iCs/>
          <w:sz w:val="21"/>
          <w:szCs w:val="21"/>
        </w:rPr>
        <w:t xml:space="preserve">décennaux </w:t>
      </w:r>
      <w:r>
        <w:rPr>
          <w:rFonts w:ascii="Trebuchet MS" w:eastAsia="Trebuchet MS" w:hAnsi="Trebuchet MS" w:cs="Trebuchet MS"/>
          <w:color w:val="E36C0A"/>
          <w:sz w:val="21"/>
          <w:szCs w:val="21"/>
        </w:rPr>
        <w:t xml:space="preserve">[ </w:t>
      </w:r>
      <w:r>
        <w:rPr>
          <w:rFonts w:ascii="Trebuchet MS" w:eastAsia="Trebuchet MS" w:hAnsi="Trebuchet MS" w:cs="Trebuchet MS"/>
          <w:i/>
          <w:iCs/>
          <w:color w:val="E36C0A"/>
          <w:sz w:val="21"/>
          <w:szCs w:val="21"/>
        </w:rPr>
        <w:t xml:space="preserve">3 et 4 </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à commencer par la période </w:t>
      </w:r>
      <w:r>
        <w:rPr>
          <w:rFonts w:ascii="Trebuchet MS" w:eastAsia="Trebuchet MS" w:hAnsi="Trebuchet MS" w:cs="Trebuchet MS"/>
          <w:b/>
          <w:bCs/>
          <w:sz w:val="21"/>
          <w:szCs w:val="21"/>
        </w:rPr>
        <w:t>2021-2030</w:t>
      </w:r>
      <w:r>
        <w:rPr>
          <w:rFonts w:ascii="Trebuchet MS" w:eastAsia="Trebuchet MS" w:hAnsi="Trebuchet MS" w:cs="Trebuchet MS"/>
          <w:sz w:val="21"/>
          <w:szCs w:val="21"/>
        </w:rPr>
        <w:t>. Ainsi, les Etats membres (EM) doivent soumettre à la Commission leur 1</w:t>
      </w:r>
      <w:r>
        <w:rPr>
          <w:rFonts w:ascii="Trebuchet MS" w:eastAsia="Trebuchet MS" w:hAnsi="Trebuchet MS" w:cs="Trebuchet MS"/>
          <w:sz w:val="26"/>
          <w:szCs w:val="26"/>
          <w:vertAlign w:val="superscript"/>
        </w:rPr>
        <w:t xml:space="preserve">er </w:t>
      </w:r>
      <w:r>
        <w:rPr>
          <w:rFonts w:ascii="Trebuchet MS" w:eastAsia="Trebuchet MS" w:hAnsi="Trebuchet MS" w:cs="Trebuchet MS"/>
          <w:sz w:val="21"/>
          <w:szCs w:val="21"/>
        </w:rPr>
        <w:t xml:space="preserve">PNIEC d’ici le </w:t>
      </w:r>
      <w:r>
        <w:rPr>
          <w:rFonts w:ascii="Trebuchet MS" w:eastAsia="Trebuchet MS" w:hAnsi="Trebuchet MS" w:cs="Trebuchet MS"/>
          <w:b/>
          <w:bCs/>
          <w:sz w:val="21"/>
          <w:szCs w:val="21"/>
        </w:rPr>
        <w:t xml:space="preserve">31 décembre 2019 </w:t>
      </w:r>
      <w:r>
        <w:rPr>
          <w:rFonts w:ascii="Trebuchet MS" w:eastAsia="Trebuchet MS" w:hAnsi="Trebuchet MS" w:cs="Trebuchet MS"/>
          <w:color w:val="E36C0A"/>
          <w:sz w:val="21"/>
          <w:szCs w:val="21"/>
        </w:rPr>
        <w:t>[et leur 2</w:t>
      </w:r>
      <w:r>
        <w:rPr>
          <w:rFonts w:ascii="Trebuchet MS" w:eastAsia="Trebuchet MS" w:hAnsi="Trebuchet MS" w:cs="Trebuchet MS"/>
          <w:color w:val="E36C0A"/>
          <w:sz w:val="26"/>
          <w:szCs w:val="26"/>
          <w:vertAlign w:val="superscript"/>
        </w:rPr>
        <w:t xml:space="preserve">e </w:t>
      </w:r>
      <w:r>
        <w:rPr>
          <w:rFonts w:ascii="Trebuchet MS" w:eastAsia="Trebuchet MS" w:hAnsi="Trebuchet MS" w:cs="Trebuchet MS"/>
          <w:color w:val="E36C0A"/>
          <w:sz w:val="21"/>
          <w:szCs w:val="21"/>
        </w:rPr>
        <w:t>plan d’ici le 1</w:t>
      </w:r>
      <w:r>
        <w:rPr>
          <w:rFonts w:ascii="Trebuchet MS" w:eastAsia="Trebuchet MS" w:hAnsi="Trebuchet MS" w:cs="Trebuchet MS"/>
          <w:color w:val="E36C0A"/>
          <w:sz w:val="26"/>
          <w:szCs w:val="26"/>
          <w:vertAlign w:val="superscript"/>
        </w:rPr>
        <w:t xml:space="preserve">er </w:t>
      </w:r>
      <w:r>
        <w:rPr>
          <w:rFonts w:ascii="Trebuchet MS" w:eastAsia="Trebuchet MS" w:hAnsi="Trebuchet MS" w:cs="Trebuchet MS"/>
          <w:color w:val="E36C0A"/>
          <w:sz w:val="21"/>
          <w:szCs w:val="21"/>
        </w:rPr>
        <w:t>janvier 2029, etc.]</w:t>
      </w:r>
      <w:r>
        <w:rPr>
          <w:rFonts w:ascii="Trebuchet MS" w:eastAsia="Trebuchet MS" w:hAnsi="Trebuchet MS" w:cs="Trebuchet MS"/>
          <w:sz w:val="21"/>
          <w:szCs w:val="21"/>
        </w:rPr>
        <w:t xml:space="preserve">. Le règlement établit à l’annexe I un </w:t>
      </w:r>
      <w:r>
        <w:rPr>
          <w:rFonts w:ascii="Trebuchet MS" w:eastAsia="Trebuchet MS" w:hAnsi="Trebuchet MS" w:cs="Trebuchet MS"/>
          <w:b/>
          <w:bCs/>
          <w:sz w:val="21"/>
          <w:szCs w:val="21"/>
        </w:rPr>
        <w:t>modèle</w:t>
      </w:r>
      <w:r>
        <w:rPr>
          <w:rFonts w:ascii="Trebuchet MS" w:eastAsia="Trebuchet MS" w:hAnsi="Trebuchet MS" w:cs="Trebuchet MS"/>
          <w:sz w:val="21"/>
          <w:szCs w:val="21"/>
        </w:rPr>
        <w:t xml:space="preserve"> de PNIEC pour garantir une présentation harmonisée par les EM en vue de faciliter leur évaluation. Ces plans doivent comporter entre autres une description, d’une part, des objectifs nationaux et des contributions nationales définis au titre de l’union de l’énergie </w:t>
      </w:r>
      <w:r>
        <w:rPr>
          <w:rFonts w:ascii="Trebuchet MS" w:eastAsia="Trebuchet MS" w:hAnsi="Trebuchet MS" w:cs="Trebuchet MS"/>
          <w:color w:val="E36C0A"/>
          <w:sz w:val="21"/>
          <w:szCs w:val="21"/>
        </w:rPr>
        <w:t>[réduction des émissions de gaz à effet de serre, énergies renouvelables (EnR) et efficacité énergétique (EE)]</w:t>
      </w:r>
      <w:r>
        <w:rPr>
          <w:rFonts w:ascii="Trebuchet MS" w:eastAsia="Trebuchet MS" w:hAnsi="Trebuchet MS" w:cs="Trebuchet MS"/>
          <w:sz w:val="21"/>
          <w:szCs w:val="21"/>
        </w:rPr>
        <w:t>, et d’autre part, des politiques et mesures prévues ou adoptées pour mettre en œuvre ces objectifs et contributions nationales. Les EM devaient soumettre leur projet de 1</w:t>
      </w:r>
      <w:r>
        <w:rPr>
          <w:rFonts w:ascii="Trebuchet MS" w:eastAsia="Trebuchet MS" w:hAnsi="Trebuchet MS" w:cs="Trebuchet MS"/>
          <w:sz w:val="26"/>
          <w:szCs w:val="26"/>
          <w:vertAlign w:val="superscript"/>
        </w:rPr>
        <w:t>er</w:t>
      </w:r>
      <w:r>
        <w:rPr>
          <w:rFonts w:ascii="Trebuchet MS" w:eastAsia="Trebuchet MS" w:hAnsi="Trebuchet MS" w:cs="Trebuchet MS"/>
          <w:sz w:val="21"/>
          <w:szCs w:val="21"/>
        </w:rPr>
        <w:t xml:space="preserve"> PNIEC au plus tard le 31 décembre 2018 </w:t>
      </w:r>
      <w:r>
        <w:rPr>
          <w:rFonts w:ascii="Trebuchet MS" w:eastAsia="Trebuchet MS" w:hAnsi="Trebuchet MS" w:cs="Trebuchet MS"/>
          <w:color w:val="E36C0A"/>
          <w:sz w:val="21"/>
          <w:szCs w:val="21"/>
        </w:rPr>
        <w:t>[</w:t>
      </w:r>
      <w:r>
        <w:rPr>
          <w:rFonts w:ascii="Trebuchet MS" w:eastAsia="Trebuchet MS" w:hAnsi="Trebuchet MS" w:cs="Trebuchet MS"/>
          <w:i/>
          <w:iCs/>
          <w:color w:val="E36C0A"/>
          <w:sz w:val="21"/>
          <w:szCs w:val="21"/>
        </w:rPr>
        <w:t>art.9</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Au 25 février 2019, </w:t>
      </w:r>
      <w:hyperlink r:id="rId69" w:tgtFrame="_blank" w:history="1">
        <w:r>
          <w:rPr>
            <w:rFonts w:ascii="Trebuchet MS" w:eastAsia="Trebuchet MS" w:hAnsi="Trebuchet MS" w:cs="Trebuchet MS"/>
            <w:color w:val="0000EE"/>
            <w:sz w:val="21"/>
            <w:szCs w:val="21"/>
            <w:u w:val="single" w:color="0000EE"/>
          </w:rPr>
          <w:t>sept</w:t>
        </w:r>
      </w:hyperlink>
      <w:r>
        <w:rPr>
          <w:rFonts w:ascii="Trebuchet MS" w:eastAsia="Trebuchet MS" w:hAnsi="Trebuchet MS" w:cs="Trebuchet MS"/>
          <w:sz w:val="21"/>
          <w:szCs w:val="21"/>
        </w:rPr>
        <w:t xml:space="preserve"> EM sur les 28 n’avaient pas soumis le leur </w:t>
      </w:r>
      <w:r>
        <w:rPr>
          <w:rFonts w:ascii="Trebuchet MS" w:eastAsia="Trebuchet MS" w:hAnsi="Trebuchet MS" w:cs="Trebuchet MS"/>
          <w:color w:val="E36C0A"/>
          <w:sz w:val="21"/>
          <w:szCs w:val="21"/>
        </w:rPr>
        <w:t>[</w:t>
      </w:r>
      <w:r>
        <w:rPr>
          <w:rFonts w:ascii="Trebuchet MS" w:eastAsia="Trebuchet MS" w:hAnsi="Trebuchet MS" w:cs="Trebuchet MS"/>
          <w:b/>
          <w:bCs/>
          <w:color w:val="E36C0A"/>
          <w:sz w:val="21"/>
          <w:szCs w:val="21"/>
        </w:rPr>
        <w:t>France</w:t>
      </w:r>
      <w:r>
        <w:rPr>
          <w:rFonts w:ascii="Trebuchet MS" w:eastAsia="Trebuchet MS" w:hAnsi="Trebuchet MS" w:cs="Trebuchet MS"/>
          <w:color w:val="E36C0A"/>
          <w:sz w:val="21"/>
          <w:szCs w:val="21"/>
        </w:rPr>
        <w:t>, Danemark, Espagne, Hongrie, Luxembourg, Malte, Slovaquie]</w:t>
      </w:r>
      <w:r>
        <w:rPr>
          <w:rFonts w:ascii="Trebuchet MS" w:eastAsia="Trebuchet MS" w:hAnsi="Trebuchet MS" w:cs="Trebuchet MS"/>
          <w:sz w:val="21"/>
          <w:szCs w:val="21"/>
        </w:rPr>
        <w:t>;</w:t>
      </w:r>
    </w:p>
    <w:p>
      <w:pPr>
        <w:numPr>
          <w:ilvl w:val="0"/>
          <w:numId w:val="11"/>
        </w:numPr>
        <w:ind w:left="720" w:right="0" w:hanging="210"/>
        <w:jc w:val="both"/>
      </w:pPr>
      <w:r>
        <w:rPr>
          <w:rFonts w:ascii="Trebuchet MS" w:eastAsia="Trebuchet MS" w:hAnsi="Trebuchet MS" w:cs="Trebuchet MS"/>
          <w:sz w:val="21"/>
          <w:szCs w:val="21"/>
        </w:rPr>
        <w:t xml:space="preserve">des </w:t>
      </w:r>
      <w:r>
        <w:rPr>
          <w:rFonts w:ascii="Trebuchet MS" w:eastAsia="Trebuchet MS" w:hAnsi="Trebuchet MS" w:cs="Trebuchet MS"/>
          <w:b/>
          <w:bCs/>
          <w:sz w:val="21"/>
          <w:szCs w:val="21"/>
        </w:rPr>
        <w:t>rapports d’avancement nationaux intégrés énergie-climat</w:t>
      </w:r>
      <w:r>
        <w:rPr>
          <w:rFonts w:ascii="Trebuchet MS" w:eastAsia="Trebuchet MS" w:hAnsi="Trebuchet MS" w:cs="Trebuchet MS"/>
          <w:sz w:val="21"/>
          <w:szCs w:val="21"/>
        </w:rPr>
        <w:t>, dont le premier est à soumettre à la Commission le 1</w:t>
      </w:r>
      <w:r>
        <w:rPr>
          <w:rFonts w:ascii="Trebuchet MS" w:eastAsia="Trebuchet MS" w:hAnsi="Trebuchet MS" w:cs="Trebuchet MS"/>
          <w:b/>
          <w:bCs/>
          <w:sz w:val="21"/>
          <w:szCs w:val="21"/>
        </w:rPr>
        <w:t xml:space="preserve">5 mars 2023 </w:t>
      </w:r>
      <w:r>
        <w:rPr>
          <w:rFonts w:ascii="Trebuchet MS" w:eastAsia="Trebuchet MS" w:hAnsi="Trebuchet MS" w:cs="Trebuchet MS"/>
          <w:color w:val="E36C0A"/>
          <w:sz w:val="21"/>
          <w:szCs w:val="21"/>
        </w:rPr>
        <w:t xml:space="preserve">[et </w:t>
      </w:r>
      <w:r>
        <w:rPr>
          <w:rFonts w:ascii="Trebuchet MS" w:eastAsia="Trebuchet MS" w:hAnsi="Trebuchet MS" w:cs="Trebuchet MS"/>
          <w:b/>
          <w:bCs/>
          <w:color w:val="E36C0A"/>
          <w:sz w:val="21"/>
          <w:szCs w:val="21"/>
        </w:rPr>
        <w:t>tous les deux ans</w:t>
      </w:r>
      <w:r>
        <w:rPr>
          <w:rFonts w:ascii="Trebuchet MS" w:eastAsia="Trebuchet MS" w:hAnsi="Trebuchet MS" w:cs="Trebuchet MS"/>
          <w:color w:val="E36C0A"/>
          <w:sz w:val="21"/>
          <w:szCs w:val="21"/>
        </w:rPr>
        <w:t xml:space="preserve"> par la suite]</w:t>
      </w:r>
      <w:r>
        <w:rPr>
          <w:rFonts w:ascii="Trebuchet MS" w:eastAsia="Trebuchet MS" w:hAnsi="Trebuchet MS" w:cs="Trebuchet MS"/>
          <w:sz w:val="21"/>
          <w:szCs w:val="21"/>
        </w:rPr>
        <w:t xml:space="preserve">. Ces rapports doivent faire état du stade de mise en œuvre du PNEIC. Les EM doivent également communiquer, au plus tard le </w:t>
      </w:r>
      <w:r>
        <w:rPr>
          <w:rFonts w:ascii="Trebuchet MS" w:eastAsia="Trebuchet MS" w:hAnsi="Trebuchet MS" w:cs="Trebuchet MS"/>
          <w:b/>
          <w:bCs/>
          <w:sz w:val="21"/>
          <w:szCs w:val="21"/>
        </w:rPr>
        <w:t xml:space="preserve">15 mars 2021 </w:t>
      </w:r>
      <w:r>
        <w:rPr>
          <w:rFonts w:ascii="Trebuchet MS" w:eastAsia="Trebuchet MS" w:hAnsi="Trebuchet MS" w:cs="Trebuchet MS"/>
          <w:color w:val="E36C0A"/>
          <w:sz w:val="21"/>
          <w:szCs w:val="21"/>
        </w:rPr>
        <w:t xml:space="preserve">[et </w:t>
      </w:r>
      <w:r>
        <w:rPr>
          <w:rFonts w:ascii="Trebuchet MS" w:eastAsia="Trebuchet MS" w:hAnsi="Trebuchet MS" w:cs="Trebuchet MS"/>
          <w:b/>
          <w:bCs/>
          <w:color w:val="E36C0A"/>
          <w:sz w:val="21"/>
          <w:szCs w:val="21"/>
        </w:rPr>
        <w:t>tous les deux ans</w:t>
      </w:r>
      <w:r>
        <w:rPr>
          <w:rFonts w:ascii="Trebuchet MS" w:eastAsia="Trebuchet MS" w:hAnsi="Trebuchet MS" w:cs="Trebuchet MS"/>
          <w:color w:val="E36C0A"/>
          <w:sz w:val="21"/>
          <w:szCs w:val="21"/>
        </w:rPr>
        <w:t xml:space="preserve"> par la suite] </w:t>
      </w:r>
      <w:r>
        <w:rPr>
          <w:rFonts w:ascii="Trebuchet MS" w:eastAsia="Trebuchet MS" w:hAnsi="Trebuchet MS" w:cs="Trebuchet MS"/>
          <w:sz w:val="21"/>
          <w:szCs w:val="21"/>
        </w:rPr>
        <w:t xml:space="preserve">leurs </w:t>
      </w:r>
      <w:r>
        <w:rPr>
          <w:rFonts w:ascii="Trebuchet MS" w:eastAsia="Trebuchet MS" w:hAnsi="Trebuchet MS" w:cs="Trebuchet MS"/>
          <w:b/>
          <w:bCs/>
          <w:sz w:val="21"/>
          <w:szCs w:val="21"/>
        </w:rPr>
        <w:t>politiques et mesures</w:t>
      </w:r>
      <w:r>
        <w:rPr>
          <w:rFonts w:ascii="Trebuchet MS" w:eastAsia="Trebuchet MS" w:hAnsi="Trebuchet MS" w:cs="Trebuchet MS"/>
          <w:sz w:val="21"/>
          <w:szCs w:val="21"/>
        </w:rPr>
        <w:t xml:space="preserve">, ainsi que leurs </w:t>
      </w:r>
      <w:r>
        <w:rPr>
          <w:rFonts w:ascii="Trebuchet MS" w:eastAsia="Trebuchet MS" w:hAnsi="Trebuchet MS" w:cs="Trebuchet MS"/>
          <w:b/>
          <w:bCs/>
          <w:sz w:val="21"/>
          <w:szCs w:val="21"/>
        </w:rPr>
        <w:t xml:space="preserve">projections nationales </w:t>
      </w:r>
      <w:r>
        <w:rPr>
          <w:rFonts w:ascii="Trebuchet MS" w:eastAsia="Trebuchet MS" w:hAnsi="Trebuchet MS" w:cs="Trebuchet MS"/>
          <w:sz w:val="21"/>
          <w:szCs w:val="21"/>
        </w:rPr>
        <w:t>relatives aux émissions anthropiques et absorptions par les puits;</w:t>
      </w:r>
    </w:p>
    <w:p>
      <w:pPr>
        <w:numPr>
          <w:ilvl w:val="0"/>
          <w:numId w:val="11"/>
        </w:numPr>
        <w:spacing w:after="240"/>
        <w:ind w:left="720" w:right="0" w:hanging="210"/>
        <w:jc w:val="both"/>
      </w:pPr>
      <w:r>
        <w:rPr>
          <w:rFonts w:ascii="Trebuchet MS" w:eastAsia="Trebuchet MS" w:hAnsi="Trebuchet MS" w:cs="Trebuchet MS"/>
          <w:sz w:val="21"/>
          <w:szCs w:val="21"/>
        </w:rPr>
        <w:t xml:space="preserve">des </w:t>
      </w:r>
      <w:r>
        <w:rPr>
          <w:rFonts w:ascii="Trebuchet MS" w:eastAsia="Trebuchet MS" w:hAnsi="Trebuchet MS" w:cs="Trebuchet MS"/>
          <w:b/>
          <w:bCs/>
          <w:sz w:val="21"/>
          <w:szCs w:val="21"/>
        </w:rPr>
        <w:t>stratégies à long terme</w:t>
      </w:r>
      <w:r>
        <w:rPr>
          <w:rFonts w:ascii="Trebuchet MS" w:eastAsia="Trebuchet MS" w:hAnsi="Trebuchet MS" w:cs="Trebuchet MS"/>
          <w:sz w:val="21"/>
          <w:szCs w:val="21"/>
        </w:rPr>
        <w:t xml:space="preserve"> à un horizon d’au moins 30 ans </w:t>
      </w:r>
      <w:r>
        <w:rPr>
          <w:rFonts w:ascii="Trebuchet MS" w:eastAsia="Trebuchet MS" w:hAnsi="Trebuchet MS" w:cs="Trebuchet MS"/>
          <w:color w:val="E36C0A"/>
          <w:sz w:val="21"/>
          <w:szCs w:val="21"/>
        </w:rPr>
        <w:t>[</w:t>
      </w:r>
      <w:r>
        <w:rPr>
          <w:rFonts w:ascii="Trebuchet MS" w:eastAsia="Trebuchet MS" w:hAnsi="Trebuchet MS" w:cs="Trebuchet MS"/>
          <w:i/>
          <w:iCs/>
          <w:color w:val="E36C0A"/>
          <w:sz w:val="21"/>
          <w:szCs w:val="21"/>
        </w:rPr>
        <w:t>15</w:t>
      </w:r>
      <w:r>
        <w:rPr>
          <w:rFonts w:ascii="Trebuchet MS" w:eastAsia="Trebuchet MS" w:hAnsi="Trebuchet MS" w:cs="Trebuchet MS"/>
          <w:color w:val="E36C0A"/>
          <w:sz w:val="21"/>
          <w:szCs w:val="21"/>
        </w:rPr>
        <w:t>]</w:t>
      </w:r>
      <w:r>
        <w:rPr>
          <w:rFonts w:ascii="Trebuchet MS" w:eastAsia="Trebuchet MS" w:hAnsi="Trebuchet MS" w:cs="Trebuchet MS"/>
          <w:sz w:val="21"/>
          <w:szCs w:val="21"/>
        </w:rPr>
        <w:t>, dont la 1</w:t>
      </w:r>
      <w:r>
        <w:rPr>
          <w:rFonts w:ascii="Trebuchet MS" w:eastAsia="Trebuchet MS" w:hAnsi="Trebuchet MS" w:cs="Trebuchet MS"/>
          <w:sz w:val="26"/>
          <w:szCs w:val="26"/>
          <w:vertAlign w:val="superscript"/>
        </w:rPr>
        <w:t xml:space="preserve">ère </w:t>
      </w:r>
      <w:r>
        <w:rPr>
          <w:rFonts w:ascii="Trebuchet MS" w:eastAsia="Trebuchet MS" w:hAnsi="Trebuchet MS" w:cs="Trebuchet MS"/>
          <w:sz w:val="21"/>
          <w:szCs w:val="21"/>
        </w:rPr>
        <w:t xml:space="preserve">est à soumettre par les EM d’ici le </w:t>
      </w:r>
      <w:r>
        <w:rPr>
          <w:rFonts w:ascii="Trebuchet MS" w:eastAsia="Trebuchet MS" w:hAnsi="Trebuchet MS" w:cs="Trebuchet MS"/>
          <w:b/>
          <w:bCs/>
          <w:sz w:val="21"/>
          <w:szCs w:val="21"/>
        </w:rPr>
        <w:t>1</w:t>
      </w:r>
      <w:r>
        <w:rPr>
          <w:rFonts w:ascii="Trebuchet MS" w:eastAsia="Trebuchet MS" w:hAnsi="Trebuchet MS" w:cs="Trebuchet MS"/>
          <w:b/>
          <w:bCs/>
          <w:sz w:val="26"/>
          <w:szCs w:val="26"/>
          <w:vertAlign w:val="superscript"/>
        </w:rPr>
        <w:t>er</w:t>
      </w:r>
      <w:r>
        <w:rPr>
          <w:rFonts w:ascii="Trebuchet MS" w:eastAsia="Trebuchet MS" w:hAnsi="Trebuchet MS" w:cs="Trebuchet MS"/>
          <w:b/>
          <w:bCs/>
          <w:sz w:val="21"/>
          <w:szCs w:val="21"/>
        </w:rPr>
        <w:t xml:space="preserve"> janvier 2020 </w:t>
      </w:r>
      <w:r>
        <w:rPr>
          <w:rFonts w:ascii="Trebuchet MS" w:eastAsia="Trebuchet MS" w:hAnsi="Trebuchet MS" w:cs="Trebuchet MS"/>
          <w:color w:val="E36C0A"/>
          <w:sz w:val="21"/>
          <w:szCs w:val="21"/>
        </w:rPr>
        <w:t>[la 2</w:t>
      </w:r>
      <w:r>
        <w:rPr>
          <w:rFonts w:ascii="Trebuchet MS" w:eastAsia="Trebuchet MS" w:hAnsi="Trebuchet MS" w:cs="Trebuchet MS"/>
          <w:color w:val="E36C0A"/>
          <w:sz w:val="26"/>
          <w:szCs w:val="26"/>
          <w:vertAlign w:val="superscript"/>
        </w:rPr>
        <w:t xml:space="preserve">e </w:t>
      </w:r>
      <w:r>
        <w:rPr>
          <w:rFonts w:ascii="Trebuchet MS" w:eastAsia="Trebuchet MS" w:hAnsi="Trebuchet MS" w:cs="Trebuchet MS"/>
          <w:color w:val="E36C0A"/>
          <w:sz w:val="21"/>
          <w:szCs w:val="21"/>
        </w:rPr>
        <w:t>au 1</w:t>
      </w:r>
      <w:r>
        <w:rPr>
          <w:rFonts w:ascii="Trebuchet MS" w:eastAsia="Trebuchet MS" w:hAnsi="Trebuchet MS" w:cs="Trebuchet MS"/>
          <w:color w:val="E36C0A"/>
          <w:sz w:val="26"/>
          <w:szCs w:val="26"/>
          <w:vertAlign w:val="superscript"/>
        </w:rPr>
        <w:t xml:space="preserve">er </w:t>
      </w:r>
      <w:r>
        <w:rPr>
          <w:rFonts w:ascii="Trebuchet MS" w:eastAsia="Trebuchet MS" w:hAnsi="Trebuchet MS" w:cs="Trebuchet MS"/>
          <w:color w:val="E36C0A"/>
          <w:sz w:val="21"/>
          <w:szCs w:val="21"/>
        </w:rPr>
        <w:t>janvier 2029 et tous les 10 ans après]</w:t>
      </w:r>
      <w:r>
        <w:rPr>
          <w:rFonts w:ascii="Trebuchet MS" w:eastAsia="Trebuchet MS" w:hAnsi="Trebuchet MS" w:cs="Trebuchet MS"/>
          <w:sz w:val="21"/>
          <w:szCs w:val="21"/>
        </w:rPr>
        <w:t>.</w:t>
      </w:r>
    </w:p>
    <w:p>
      <w:pPr>
        <w:spacing w:before="240" w:after="240"/>
      </w:pPr>
      <w:r>
        <w:t> </w:t>
      </w:r>
    </w:p>
    <w:p>
      <w:r>
        <w:pict>
          <v:rect id="_x0000_i1038"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Publication du règlement sur les énergies renouvelables pour la période 2021- </w:t>
      </w:r>
    </w:p>
    <w:p>
      <w:pPr>
        <w:pBdr>
          <w:top w:val="none" w:sz="0" w:space="0" w:color="auto"/>
          <w:left w:val="none" w:sz="0" w:space="0" w:color="auto"/>
          <w:bottom w:val="none" w:sz="0" w:space="0" w:color="auto"/>
          <w:right w:val="none" w:sz="0" w:space="0" w:color="auto"/>
        </w:pBdr>
        <w:spacing w:before="240" w:after="240"/>
        <w:ind w:left="0" w:right="0"/>
        <w:jc w:val="both"/>
        <w:rPr>
          <w:rFonts w:ascii="Trebuchet MS" w:eastAsia="Trebuchet MS" w:hAnsi="Trebuchet MS" w:cs="Trebuchet MS"/>
        </w:rPr>
      </w:pPr>
      <w:hyperlink r:id="rId70" w:tgtFrame="_blank" w:history="1">
        <w:r>
          <w:rPr>
            <w:rFonts w:ascii="Trebuchet MS" w:eastAsia="Trebuchet MS" w:hAnsi="Trebuchet MS" w:cs="Trebuchet MS"/>
            <w:color w:val="0000EE"/>
            <w:sz w:val="21"/>
            <w:szCs w:val="21"/>
            <w:u w:val="single" w:color="0000EE"/>
          </w:rPr>
          <w:t>Règlement (UE) 2018/2001</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du Parlement européen et du Conseil du 11 décembre 2018 relatif à la </w:t>
      </w:r>
      <w:r>
        <w:rPr>
          <w:rFonts w:ascii="Trebuchet MS" w:eastAsia="Trebuchet MS" w:hAnsi="Trebuchet MS" w:cs="Trebuchet MS"/>
          <w:b/>
          <w:bCs/>
          <w:sz w:val="21"/>
          <w:szCs w:val="21"/>
        </w:rPr>
        <w:t xml:space="preserve">promotion de l’utilisation de l’énergie produite à partir de sources renouvelables </w:t>
      </w:r>
      <w:r>
        <w:rPr>
          <w:rFonts w:ascii="Trebuchet MS" w:eastAsia="Trebuchet MS" w:hAnsi="Trebuchet MS" w:cs="Trebuchet MS"/>
          <w:sz w:val="21"/>
          <w:szCs w:val="21"/>
        </w:rPr>
        <w:t xml:space="preserve">(EnR). Cette refonte de la </w:t>
      </w:r>
      <w:hyperlink r:id="rId71" w:tgtFrame="_blank" w:history="1">
        <w:r>
          <w:rPr>
            <w:rFonts w:ascii="Trebuchet MS" w:eastAsia="Trebuchet MS" w:hAnsi="Trebuchet MS" w:cs="Trebuchet MS"/>
            <w:color w:val="0000EE"/>
            <w:sz w:val="21"/>
            <w:szCs w:val="21"/>
            <w:u w:val="single" w:color="0000EE"/>
          </w:rPr>
          <w:t>directive 2009/28/CE</w:t>
        </w:r>
      </w:hyperlink>
      <w:r>
        <w:rPr>
          <w:rFonts w:ascii="Trebuchet MS" w:eastAsia="Trebuchet MS" w:hAnsi="Trebuchet MS" w:cs="Trebuchet MS"/>
          <w:sz w:val="18"/>
          <w:szCs w:val="18"/>
          <w:vertAlign w:val="superscript"/>
        </w:rPr>
        <w:t xml:space="preserve">(11) </w:t>
      </w:r>
      <w:r>
        <w:rPr>
          <w:rFonts w:ascii="Trebuchet MS" w:eastAsia="Trebuchet MS" w:hAnsi="Trebuchet MS" w:cs="Trebuchet MS"/>
          <w:sz w:val="21"/>
          <w:szCs w:val="21"/>
        </w:rPr>
        <w:t xml:space="preserve">fixe un objectif collectif </w:t>
      </w:r>
      <w:r>
        <w:rPr>
          <w:rFonts w:ascii="Trebuchet MS" w:eastAsia="Trebuchet MS" w:hAnsi="Trebuchet MS" w:cs="Trebuchet MS"/>
          <w:i/>
          <w:iCs/>
          <w:sz w:val="21"/>
          <w:szCs w:val="21"/>
        </w:rPr>
        <w:t xml:space="preserve">contraignant </w:t>
      </w:r>
      <w:r>
        <w:rPr>
          <w:rFonts w:ascii="Trebuchet MS" w:eastAsia="Trebuchet MS" w:hAnsi="Trebuchet MS" w:cs="Trebuchet MS"/>
          <w:sz w:val="21"/>
          <w:szCs w:val="21"/>
        </w:rPr>
        <w:t>d’au moins 32% d’EnR dans la consommation finale brute d’énergie de l’UE d’ici 2030</w:t>
      </w:r>
      <w:r>
        <w:rPr>
          <w:rFonts w:ascii="Trebuchet MS" w:eastAsia="Trebuchet MS" w:hAnsi="Trebuchet MS" w:cs="Trebuchet MS"/>
          <w:sz w:val="21"/>
          <w:szCs w:val="21"/>
        </w:rPr>
        <w:t xml:space="preserve">. </w:t>
      </w:r>
    </w:p>
    <w:p>
      <w:pPr>
        <w:pBdr>
          <w:top w:val="none" w:sz="0" w:space="0" w:color="auto"/>
          <w:left w:val="none" w:sz="0" w:space="0" w:color="auto"/>
          <w:bottom w:val="none" w:sz="0" w:space="0" w:color="auto"/>
          <w:right w:val="none" w:sz="0" w:space="0" w:color="auto"/>
        </w:pBdr>
        <w:spacing w:before="2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Contrairement à la période 2013-2020 </w:t>
      </w:r>
      <w:r>
        <w:rPr>
          <w:rFonts w:ascii="Trebuchet MS" w:eastAsia="Trebuchet MS" w:hAnsi="Trebuchet MS" w:cs="Trebuchet MS"/>
          <w:color w:val="E36C0A"/>
          <w:sz w:val="21"/>
          <w:szCs w:val="21"/>
        </w:rPr>
        <w:t>[directive 2009/28/CE]</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il n’y a plus d’objectifs nationaux contraignants formels mais à partir du </w:t>
      </w:r>
      <w:r>
        <w:rPr>
          <w:rFonts w:ascii="Trebuchet MS" w:eastAsia="Trebuchet MS" w:hAnsi="Trebuchet MS" w:cs="Trebuchet MS"/>
          <w:b/>
          <w:bCs/>
          <w:sz w:val="21"/>
          <w:szCs w:val="21"/>
        </w:rPr>
        <w:t>1</w:t>
      </w:r>
      <w:r>
        <w:rPr>
          <w:rFonts w:ascii="Trebuchet MS" w:eastAsia="Trebuchet MS" w:hAnsi="Trebuchet MS" w:cs="Trebuchet MS"/>
          <w:b/>
          <w:bCs/>
          <w:sz w:val="26"/>
          <w:szCs w:val="26"/>
          <w:vertAlign w:val="superscript"/>
        </w:rPr>
        <w:t>er</w:t>
      </w:r>
      <w:r>
        <w:rPr>
          <w:rFonts w:ascii="Trebuchet MS" w:eastAsia="Trebuchet MS" w:hAnsi="Trebuchet MS" w:cs="Trebuchet MS"/>
          <w:b/>
          <w:bCs/>
          <w:sz w:val="21"/>
          <w:szCs w:val="21"/>
        </w:rPr>
        <w:t xml:space="preserve"> janvier 2021</w:t>
      </w:r>
      <w:r>
        <w:rPr>
          <w:rFonts w:ascii="Trebuchet MS" w:eastAsia="Trebuchet MS" w:hAnsi="Trebuchet MS" w:cs="Trebuchet MS"/>
          <w:sz w:val="21"/>
          <w:szCs w:val="21"/>
        </w:rPr>
        <w:t>, la part des EnR dans la consommation finale brute d’énergie ne doit pas être inférieure à des “</w:t>
      </w:r>
      <w:r>
        <w:rPr>
          <w:rFonts w:ascii="Trebuchet MS" w:eastAsia="Trebuchet MS" w:hAnsi="Trebuchet MS" w:cs="Trebuchet MS"/>
          <w:b/>
          <w:bCs/>
          <w:sz w:val="21"/>
          <w:szCs w:val="21"/>
        </w:rPr>
        <w:t xml:space="preserve">niveaux de </w:t>
      </w:r>
      <w:r>
        <w:rPr>
          <w:rFonts w:ascii="Trebuchet MS" w:eastAsia="Trebuchet MS" w:hAnsi="Trebuchet MS" w:cs="Trebuchet MS"/>
          <w:b/>
          <w:bCs/>
          <w:sz w:val="21"/>
          <w:szCs w:val="21"/>
        </w:rPr>
        <w:t xml:space="preserve">référence” nationaux </w:t>
      </w:r>
      <w:r>
        <w:rPr>
          <w:rFonts w:ascii="Trebuchet MS" w:eastAsia="Trebuchet MS" w:hAnsi="Trebuchet MS" w:cs="Trebuchet MS"/>
          <w:sz w:val="21"/>
          <w:szCs w:val="21"/>
        </w:rPr>
        <w:t xml:space="preserve">en 2030 </w:t>
      </w:r>
      <w:r>
        <w:rPr>
          <w:rFonts w:ascii="Trebuchet MS" w:eastAsia="Trebuchet MS" w:hAnsi="Trebuchet MS" w:cs="Trebuchet MS"/>
          <w:color w:val="E36C0A"/>
          <w:sz w:val="21"/>
          <w:szCs w:val="21"/>
        </w:rPr>
        <w:t>[qui sont en fait les anciens objectifs pour 2020 (</w:t>
      </w:r>
      <w:r>
        <w:rPr>
          <w:rFonts w:ascii="Trebuchet MS" w:eastAsia="Trebuchet MS" w:hAnsi="Trebuchet MS" w:cs="Trebuchet MS"/>
          <w:i/>
          <w:iCs/>
          <w:color w:val="E36C0A"/>
          <w:sz w:val="21"/>
          <w:szCs w:val="21"/>
        </w:rPr>
        <w:t>voir art. 3.4 et annexe I</w:t>
      </w:r>
      <w:r>
        <w:rPr>
          <w:rFonts w:ascii="Trebuchet MS" w:eastAsia="Trebuchet MS" w:hAnsi="Trebuchet MS" w:cs="Trebuchet MS"/>
          <w:color w:val="E36C0A"/>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Les EM doivent toutefois fixer eux-mêmes </w:t>
      </w:r>
      <w:r>
        <w:rPr>
          <w:rFonts w:ascii="Trebuchet MS" w:eastAsia="Trebuchet MS" w:hAnsi="Trebuchet MS" w:cs="Trebuchet MS"/>
          <w:color w:val="E36C0A"/>
          <w:sz w:val="21"/>
          <w:szCs w:val="21"/>
        </w:rPr>
        <w:t>[</w:t>
      </w:r>
      <w:r>
        <w:rPr>
          <w:rFonts w:ascii="Trebuchet MS" w:eastAsia="Trebuchet MS" w:hAnsi="Trebuchet MS" w:cs="Trebuchet MS"/>
          <w:i/>
          <w:iCs/>
          <w:color w:val="E36C0A"/>
          <w:sz w:val="21"/>
          <w:szCs w:val="21"/>
        </w:rPr>
        <w:t>art. 3.2</w:t>
      </w:r>
      <w:r>
        <w:rPr>
          <w:rFonts w:ascii="Trebuchet MS" w:eastAsia="Trebuchet MS" w:hAnsi="Trebuchet MS" w:cs="Trebuchet MS"/>
          <w:color w:val="E36C0A"/>
          <w:sz w:val="21"/>
          <w:szCs w:val="21"/>
        </w:rPr>
        <w:t xml:space="preserve">] </w:t>
      </w:r>
      <w:r>
        <w:rPr>
          <w:rFonts w:ascii="Trebuchet MS" w:eastAsia="Trebuchet MS" w:hAnsi="Trebuchet MS" w:cs="Trebuchet MS"/>
          <w:sz w:val="21"/>
          <w:szCs w:val="21"/>
        </w:rPr>
        <w:t>des “contributions nationales” afin de respecter collectivement l’objectif global de 32% de l’UE.</w:t>
      </w:r>
    </w:p>
    <w:p>
      <w:pPr>
        <w:pBdr>
          <w:top w:val="none" w:sz="0" w:space="0" w:color="auto"/>
          <w:left w:val="none" w:sz="0" w:space="0" w:color="auto"/>
          <w:bottom w:val="none" w:sz="0" w:space="0" w:color="auto"/>
          <w:right w:val="none" w:sz="0" w:space="0" w:color="auto"/>
        </w:pBdr>
        <w:spacing w:before="2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Par ailleurs, le texte fixe des sous-objectifs pour le </w:t>
      </w:r>
      <w:r>
        <w:rPr>
          <w:rFonts w:ascii="Trebuchet MS" w:eastAsia="Trebuchet MS" w:hAnsi="Trebuchet MS" w:cs="Trebuchet MS"/>
          <w:b/>
          <w:bCs/>
          <w:sz w:val="21"/>
          <w:szCs w:val="21"/>
        </w:rPr>
        <w:t xml:space="preserve">secteur </w:t>
      </w:r>
      <w:r>
        <w:rPr>
          <w:rFonts w:ascii="Trebuchet MS" w:eastAsia="Trebuchet MS" w:hAnsi="Trebuchet MS" w:cs="Trebuchet MS"/>
          <w:b/>
          <w:bCs/>
          <w:sz w:val="21"/>
          <w:szCs w:val="21"/>
        </w:rPr>
        <w:t xml:space="preserve">des transports </w:t>
      </w:r>
      <w:r>
        <w:rPr>
          <w:rFonts w:ascii="Trebuchet MS" w:eastAsia="Trebuchet MS" w:hAnsi="Trebuchet MS" w:cs="Trebuchet MS"/>
          <w:color w:val="E36C0A"/>
          <w:sz w:val="21"/>
          <w:szCs w:val="21"/>
        </w:rPr>
        <w:t>[art. 25]</w:t>
      </w:r>
      <w:r>
        <w:rPr>
          <w:rFonts w:ascii="Trebuchet MS" w:eastAsia="Trebuchet MS" w:hAnsi="Trebuchet MS" w:cs="Trebuchet MS"/>
          <w:sz w:val="21"/>
          <w:szCs w:val="21"/>
        </w:rPr>
        <w:t xml:space="preserve">. </w:t>
      </w:r>
      <w:r>
        <w:rPr>
          <w:rFonts w:ascii="Trebuchet MS" w:eastAsia="Trebuchet MS" w:hAnsi="Trebuchet MS" w:cs="Trebuchet MS"/>
          <w:sz w:val="21"/>
          <w:szCs w:val="21"/>
        </w:rPr>
        <w:t>Dans chaque EM :</w:t>
      </w:r>
    </w:p>
    <w:p>
      <w:pPr>
        <w:numPr>
          <w:ilvl w:val="0"/>
          <w:numId w:val="12"/>
        </w:numPr>
        <w:spacing w:before="240"/>
        <w:ind w:left="720" w:right="0" w:hanging="210"/>
        <w:jc w:val="both"/>
      </w:pPr>
      <w:r>
        <w:rPr>
          <w:rFonts w:ascii="Trebuchet MS" w:eastAsia="Trebuchet MS" w:hAnsi="Trebuchet MS" w:cs="Trebuchet MS"/>
          <w:sz w:val="21"/>
          <w:szCs w:val="21"/>
        </w:rPr>
        <w:t xml:space="preserve">au moins 14% de la consommation d’énergie finale doit provenir de sources renouvelables dans tous les modes de transport en 2030 </w:t>
      </w:r>
      <w:r>
        <w:rPr>
          <w:rFonts w:ascii="Trebuchet MS" w:eastAsia="Trebuchet MS" w:hAnsi="Trebuchet MS" w:cs="Trebuchet MS"/>
          <w:color w:val="E36C0A"/>
          <w:sz w:val="21"/>
          <w:szCs w:val="21"/>
        </w:rPr>
        <w:t>[contre 10% pour 2020]</w:t>
      </w:r>
      <w:r>
        <w:rPr>
          <w:rFonts w:ascii="Trebuchet MS" w:eastAsia="Trebuchet MS" w:hAnsi="Trebuchet MS" w:cs="Trebuchet MS"/>
          <w:sz w:val="21"/>
          <w:szCs w:val="21"/>
        </w:rPr>
        <w:t>;</w:t>
      </w:r>
    </w:p>
    <w:p>
      <w:pPr>
        <w:numPr>
          <w:ilvl w:val="0"/>
          <w:numId w:val="12"/>
        </w:numPr>
        <w:spacing w:after="240"/>
        <w:ind w:left="720" w:right="0" w:hanging="210"/>
        <w:jc w:val="both"/>
      </w:pPr>
      <w:r>
        <w:rPr>
          <w:rFonts w:ascii="Trebuchet MS" w:eastAsia="Trebuchet MS" w:hAnsi="Trebuchet MS" w:cs="Trebuchet MS"/>
          <w:sz w:val="21"/>
          <w:szCs w:val="21"/>
        </w:rPr>
        <w:t>au sein de cette part d’au moins 14%, les biocarburants avancés, soit de 2</w:t>
      </w:r>
      <w:r>
        <w:rPr>
          <w:rFonts w:ascii="Trebuchet MS" w:eastAsia="Trebuchet MS" w:hAnsi="Trebuchet MS" w:cs="Trebuchet MS"/>
          <w:sz w:val="26"/>
          <w:szCs w:val="26"/>
          <w:vertAlign w:val="superscript"/>
        </w:rPr>
        <w:t xml:space="preserve">e </w:t>
      </w:r>
      <w:r>
        <w:rPr>
          <w:rFonts w:ascii="Trebuchet MS" w:eastAsia="Trebuchet MS" w:hAnsi="Trebuchet MS" w:cs="Trebuchet MS"/>
          <w:sz w:val="21"/>
          <w:szCs w:val="21"/>
        </w:rPr>
        <w:t>et de 3</w:t>
      </w:r>
      <w:r>
        <w:rPr>
          <w:rFonts w:ascii="Trebuchet MS" w:eastAsia="Trebuchet MS" w:hAnsi="Trebuchet MS" w:cs="Trebuchet MS"/>
          <w:sz w:val="26"/>
          <w:szCs w:val="26"/>
          <w:vertAlign w:val="superscript"/>
        </w:rPr>
        <w:t xml:space="preserve">e </w:t>
      </w:r>
      <w:r>
        <w:rPr>
          <w:rFonts w:ascii="Trebuchet MS" w:eastAsia="Trebuchet MS" w:hAnsi="Trebuchet MS" w:cs="Trebuchet MS"/>
          <w:sz w:val="21"/>
          <w:szCs w:val="21"/>
        </w:rPr>
        <w:t xml:space="preserve">génération, produits à partir de matières premières énumérées à l’annexe IX, partie A </w:t>
      </w:r>
      <w:r>
        <w:rPr>
          <w:rFonts w:ascii="Trebuchet MS" w:eastAsia="Trebuchet MS" w:hAnsi="Trebuchet MS" w:cs="Trebuchet MS"/>
          <w:color w:val="E36C0A"/>
          <w:sz w:val="21"/>
          <w:szCs w:val="21"/>
        </w:rPr>
        <w:t>[algues, paille,…]</w:t>
      </w:r>
      <w:r>
        <w:rPr>
          <w:rFonts w:ascii="Trebuchet MS" w:eastAsia="Trebuchet MS" w:hAnsi="Trebuchet MS" w:cs="Trebuchet MS"/>
          <w:sz w:val="21"/>
          <w:szCs w:val="21"/>
        </w:rPr>
        <w:t xml:space="preserve">, </w:t>
      </w:r>
      <w:r>
        <w:rPr>
          <w:rFonts w:ascii="Trebuchet MS" w:eastAsia="Trebuchet MS" w:hAnsi="Trebuchet MS" w:cs="Trebuchet MS"/>
          <w:sz w:val="21"/>
          <w:szCs w:val="21"/>
        </w:rPr>
        <w:t>doivent représenter au moins 0,2% en 2022, 1</w:t>
      </w:r>
      <w:r>
        <w:rPr>
          <w:rFonts w:ascii="Trebuchet MS" w:eastAsia="Trebuchet MS" w:hAnsi="Trebuchet MS" w:cs="Trebuchet MS"/>
          <w:sz w:val="21"/>
          <w:szCs w:val="21"/>
        </w:rPr>
        <w:t>% en 2025 pour atteindre au moins 3,5% d’ici 2030.</w:t>
      </w:r>
    </w:p>
    <w:p>
      <w:pPr>
        <w:pBdr>
          <w:top w:val="none" w:sz="0" w:space="0" w:color="auto"/>
          <w:left w:val="none" w:sz="0" w:space="0" w:color="auto"/>
          <w:bottom w:val="none" w:sz="0" w:space="0" w:color="auto"/>
          <w:right w:val="none" w:sz="0" w:space="0" w:color="auto"/>
        </w:pBdr>
        <w:spacing w:before="100" w:after="240"/>
        <w:ind w:left="0" w:right="0"/>
        <w:jc w:val="both"/>
        <w:rPr>
          <w:rFonts w:ascii="Trebuchet MS" w:eastAsia="Trebuchet MS" w:hAnsi="Trebuchet MS" w:cs="Trebuchet MS"/>
        </w:rPr>
      </w:pPr>
      <w:r>
        <w:rPr>
          <w:rFonts w:ascii="Trebuchet MS" w:eastAsia="Trebuchet MS" w:hAnsi="Trebuchet MS" w:cs="Trebuchet MS"/>
          <w:sz w:val="18"/>
          <w:szCs w:val="18"/>
          <w:vertAlign w:val="superscript"/>
        </w:rPr>
        <w:t xml:space="preserve">(11) </w:t>
      </w:r>
      <w:r>
        <w:rPr>
          <w:rFonts w:ascii="Trebuchet MS" w:eastAsia="Trebuchet MS" w:hAnsi="Trebuchet MS" w:cs="Trebuchet MS"/>
          <w:i/>
          <w:iCs/>
          <w:sz w:val="21"/>
          <w:szCs w:val="21"/>
        </w:rPr>
        <w:t>Voir SD’Air n°172 p.83.</w:t>
      </w:r>
    </w:p>
    <w:p>
      <w:pPr>
        <w:spacing w:before="240" w:after="240"/>
      </w:pPr>
      <w:r>
        <w:t> </w:t>
      </w:r>
    </w:p>
    <w:p>
      <w:r>
        <w:pict>
          <v:rect id="_x0000_i1039"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Le Gouvernement propose de remplacer l'objectif facteur 4 pour 2050 par la neutralité carbone </w:t>
      </w:r>
    </w:p>
    <w:p>
      <w:pPr>
        <w:spacing w:before="240" w:after="240"/>
        <w:jc w:val="both"/>
        <w:rPr>
          <w:rFonts w:ascii="Trebuchet MS" w:eastAsia="Trebuchet MS" w:hAnsi="Trebuchet MS" w:cs="Trebuchet MS"/>
        </w:rPr>
      </w:pPr>
      <w:r>
        <w:rPr>
          <w:rFonts w:ascii="Trebuchet MS" w:eastAsia="Trebuchet MS" w:hAnsi="Trebuchet MS" w:cs="Trebuchet MS"/>
          <w:spacing w:val="-4"/>
          <w:sz w:val="21"/>
          <w:szCs w:val="21"/>
        </w:rPr>
        <w:t xml:space="preserve">Dès 2005, la France a inscrit dans la loi énergie l’objectif de réduction de 75% des émissions de GES à l’horizon 2050 (base 1990). Cet objectif ambitieux dit “facteur 4” </w:t>
      </w:r>
      <w:r>
        <w:rPr>
          <w:rFonts w:ascii="Trebuchet MS" w:eastAsia="Trebuchet MS" w:hAnsi="Trebuchet MS" w:cs="Trebuchet MS"/>
          <w:color w:val="76923C"/>
          <w:spacing w:val="-4"/>
          <w:sz w:val="21"/>
          <w:szCs w:val="21"/>
        </w:rPr>
        <w:t>[réduction d’un facteur 4]</w:t>
      </w:r>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 xml:space="preserve">est devenu l’objectif national phare de la loi sur la transition énergétique (2015). Plusieurs autres pays l’ont également adopté comme premier objectif climat (Royaume-Uni,…). </w:t>
      </w:r>
      <w:r>
        <w:rPr>
          <w:rFonts w:ascii="Trebuchet MS" w:eastAsia="Trebuchet MS" w:hAnsi="Trebuchet MS" w:cs="Trebuchet MS"/>
          <w:spacing w:val="-4"/>
          <w:sz w:val="21"/>
          <w:szCs w:val="21"/>
        </w:rPr>
        <w:t xml:space="preserve">S’appuyant sur l’Accord de Paris, le Gouvernement français a déclaré dès la COP-22 s’être fixé l’objectif de neutralité carbone à l’horizon 2050. Elle rejoint donc </w:t>
      </w:r>
      <w:r>
        <w:rPr>
          <w:rFonts w:ascii="Trebuchet MS" w:eastAsia="Trebuchet MS" w:hAnsi="Trebuchet MS" w:cs="Trebuchet MS"/>
          <w:spacing w:val="-4"/>
          <w:sz w:val="21"/>
          <w:szCs w:val="21"/>
        </w:rPr>
        <w:t xml:space="preserve">la </w:t>
      </w:r>
      <w:hyperlink r:id="rId72" w:tgtFrame="_blank" w:history="1">
        <w:r>
          <w:rPr>
            <w:rFonts w:ascii="Trebuchet MS" w:eastAsia="Trebuchet MS" w:hAnsi="Trebuchet MS" w:cs="Trebuchet MS"/>
            <w:color w:val="0000EE"/>
            <w:spacing w:val="-4"/>
            <w:sz w:val="21"/>
            <w:szCs w:val="21"/>
            <w:u w:val="single" w:color="0000EE"/>
          </w:rPr>
          <w:t>Suède</w:t>
        </w:r>
      </w:hyperlink>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 xml:space="preserve">(2045), la </w:t>
      </w:r>
      <w:hyperlink r:id="rId73" w:tgtFrame="_blank" w:history="1">
        <w:r>
          <w:rPr>
            <w:rFonts w:ascii="Trebuchet MS" w:eastAsia="Trebuchet MS" w:hAnsi="Trebuchet MS" w:cs="Trebuchet MS"/>
            <w:color w:val="0000EE"/>
            <w:spacing w:val="-4"/>
            <w:sz w:val="21"/>
            <w:szCs w:val="21"/>
            <w:u w:val="single" w:color="0000EE"/>
          </w:rPr>
          <w:t>Norvège</w:t>
        </w:r>
      </w:hyperlink>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 xml:space="preserve">(2030), le </w:t>
      </w:r>
      <w:hyperlink r:id="rId74" w:tgtFrame="_blank" w:history="1">
        <w:r>
          <w:rPr>
            <w:rFonts w:ascii="Trebuchet MS" w:eastAsia="Trebuchet MS" w:hAnsi="Trebuchet MS" w:cs="Trebuchet MS"/>
            <w:color w:val="0000EE"/>
            <w:spacing w:val="-4"/>
            <w:sz w:val="21"/>
            <w:szCs w:val="21"/>
            <w:u w:val="single" w:color="0000EE"/>
          </w:rPr>
          <w:t>Costa Rica</w:t>
        </w:r>
      </w:hyperlink>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 xml:space="preserve">(2021), le </w:t>
      </w:r>
      <w:hyperlink r:id="rId75" w:tgtFrame="_blank" w:history="1">
        <w:r>
          <w:rPr>
            <w:rFonts w:ascii="Trebuchet MS" w:eastAsia="Trebuchet MS" w:hAnsi="Trebuchet MS" w:cs="Trebuchet MS"/>
            <w:color w:val="0000EE"/>
            <w:spacing w:val="-4"/>
            <w:sz w:val="21"/>
            <w:szCs w:val="21"/>
            <w:u w:val="single" w:color="0000EE"/>
          </w:rPr>
          <w:t>Bhoutan</w:t>
        </w:r>
      </w:hyperlink>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 xml:space="preserve">(2050) et le </w:t>
      </w:r>
      <w:hyperlink r:id="rId76" w:tgtFrame="_blank" w:history="1">
        <w:r>
          <w:rPr>
            <w:rFonts w:ascii="Trebuchet MS" w:eastAsia="Trebuchet MS" w:hAnsi="Trebuchet MS" w:cs="Trebuchet MS"/>
            <w:color w:val="0000EE"/>
            <w:spacing w:val="-4"/>
            <w:sz w:val="21"/>
            <w:szCs w:val="21"/>
            <w:u w:val="single" w:color="0000EE"/>
          </w:rPr>
          <w:t>Libéria</w:t>
        </w:r>
      </w:hyperlink>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(2050). Le Gouvernement français</w:t>
      </w:r>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 xml:space="preserve">souhaite ainsi aller plus loin, en remplaçant l’objectif facteur 4 par celui de neutralité carbone. </w:t>
      </w:r>
      <w:r>
        <w:rPr>
          <w:rFonts w:ascii="Trebuchet MS" w:eastAsia="Trebuchet MS" w:hAnsi="Trebuchet MS" w:cs="Trebuchet MS"/>
          <w:spacing w:val="-8"/>
          <w:sz w:val="21"/>
          <w:szCs w:val="21"/>
        </w:rPr>
        <w:t xml:space="preserve">Le concept de neutralité présente des limites </w:t>
      </w:r>
      <w:r>
        <w:rPr>
          <w:rFonts w:ascii="Trebuchet MS" w:eastAsia="Trebuchet MS" w:hAnsi="Trebuchet MS" w:cs="Trebuchet MS"/>
          <w:color w:val="76923C"/>
          <w:spacing w:val="-8"/>
          <w:sz w:val="21"/>
          <w:szCs w:val="21"/>
        </w:rPr>
        <w:t>[non-permanence des puits, moins d’attention portée sur la baisse des émissions]</w:t>
      </w:r>
      <w:r>
        <w:rPr>
          <w:rFonts w:ascii="Trebuchet MS" w:eastAsia="Trebuchet MS" w:hAnsi="Trebuchet MS" w:cs="Trebuchet MS"/>
          <w:sz w:val="21"/>
          <w:szCs w:val="21"/>
        </w:rPr>
        <w:t xml:space="preserve"> </w:t>
      </w:r>
      <w:r>
        <w:rPr>
          <w:rFonts w:ascii="Trebuchet MS" w:eastAsia="Trebuchet MS" w:hAnsi="Trebuchet MS" w:cs="Trebuchet MS"/>
          <w:spacing w:val="-8"/>
          <w:sz w:val="21"/>
          <w:szCs w:val="21"/>
        </w:rPr>
        <w:t>mais n’en demeure pas moins concret et chiffré : il s’agit d’atteindre 0 émission nette en 2050. Finalement, compte tenu du faible potentiel du puits, cela impliquerait de fait une réduction d’un facteur 6,9 en 2050 (base 1990), soit bien plus ambitieux que le facteur</w:t>
      </w:r>
      <w:r>
        <w:rPr>
          <w:rFonts w:ascii="Trebuchet MS" w:eastAsia="Trebuchet MS" w:hAnsi="Trebuchet MS" w:cs="Trebuchet MS"/>
          <w:sz w:val="21"/>
          <w:szCs w:val="21"/>
        </w:rPr>
        <w:t xml:space="preserve"> </w:t>
      </w:r>
      <w:r>
        <w:rPr>
          <w:rFonts w:ascii="Trebuchet MS" w:eastAsia="Trebuchet MS" w:hAnsi="Trebuchet MS" w:cs="Trebuchet MS"/>
          <w:spacing w:val="-6"/>
          <w:sz w:val="21"/>
          <w:szCs w:val="21"/>
        </w:rPr>
        <w:t xml:space="preserve">4. </w:t>
      </w:r>
    </w:p>
    <w:p>
      <w:pPr>
        <w:spacing w:before="240" w:after="240"/>
        <w:ind w:left="0" w:right="0"/>
        <w:jc w:val="center"/>
        <w:rPr>
          <w:rFonts w:ascii="Trebuchet MS" w:eastAsia="Trebuchet MS" w:hAnsi="Trebuchet MS" w:cs="Trebuchet MS"/>
        </w:rPr>
      </w:pPr>
      <w:r>
        <w:rPr>
          <w:rFonts w:ascii="Trebuchet MS" w:eastAsia="Trebuchet MS" w:hAnsi="Trebuchet MS" w:cs="Trebuchet MS"/>
          <w:b/>
          <w:bCs/>
          <w:sz w:val="21"/>
          <w:szCs w:val="21"/>
        </w:rPr>
        <w:t>Emissions historique de GES 1990-2014, trajectoire de réduction 2015-2050 pour atteindre la neutralité carbone en 2050 et comparaison avec l’objectif du facteur 4</w:t>
      </w:r>
      <w:r>
        <w:rPr>
          <w:rFonts w:ascii="Trebuchet MS" w:eastAsia="Trebuchet MS" w:hAnsi="Trebuchet MS" w:cs="Trebuchet MS"/>
          <w:b/>
          <w:bCs/>
          <w:sz w:val="21"/>
          <w:szCs w:val="21"/>
        </w:rPr>
        <w:br/>
      </w:r>
      <w:r>
        <w:rPr>
          <w:rFonts w:ascii="Trebuchet MS" w:eastAsia="Trebuchet MS" w:hAnsi="Trebuchet MS" w:cs="Trebuchet MS"/>
          <w:b/>
          <w:bCs/>
          <w:sz w:val="21"/>
          <w:szCs w:val="21"/>
        </w:rPr>
        <w:t>(en Mt CO</w:t>
      </w:r>
      <w:r>
        <w:rPr>
          <w:rFonts w:ascii="Trebuchet MS" w:eastAsia="Trebuchet MS" w:hAnsi="Trebuchet MS" w:cs="Trebuchet MS"/>
          <w:b/>
          <w:bCs/>
          <w:sz w:val="26"/>
          <w:szCs w:val="26"/>
          <w:vertAlign w:val="subscript"/>
        </w:rPr>
        <w:t>2</w:t>
      </w:r>
      <w:r>
        <w:rPr>
          <w:rFonts w:ascii="Trebuchet MS" w:eastAsia="Trebuchet MS" w:hAnsi="Trebuchet MS" w:cs="Trebuchet MS"/>
          <w:b/>
          <w:bCs/>
          <w:sz w:val="21"/>
          <w:szCs w:val="21"/>
        </w:rPr>
        <w:t>e)</w:t>
      </w:r>
    </w:p>
    <w:p>
      <w:pPr>
        <w:spacing w:before="240" w:after="240"/>
        <w:ind w:left="0" w:right="0"/>
      </w:pPr>
      <w:r>
        <w:rPr>
          <w:strike w:val="0"/>
          <w:sz w:val="21"/>
          <w:szCs w:val="21"/>
          <w:u w:val="none"/>
        </w:rPr>
        <w:drawing>
          <wp:inline>
            <wp:extent cx="7553325" cy="4619625"/>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02914" name=""/>
                    <pic:cNvPicPr>
                      <a:picLocks noChangeAspect="1"/>
                    </pic:cNvPicPr>
                  </pic:nvPicPr>
                  <pic:blipFill>
                    <a:blip xmlns:r="http://schemas.openxmlformats.org/officeDocument/2006/relationships" r:embed="rId77"/>
                    <a:stretch>
                      <a:fillRect/>
                    </a:stretch>
                  </pic:blipFill>
                  <pic:spPr>
                    <a:xfrm>
                      <a:off x="0" y="0"/>
                      <a:ext cx="7553325" cy="4619625"/>
                    </a:xfrm>
                    <a:prstGeom prst="rect">
                      <a:avLst/>
                    </a:prstGeom>
                  </pic:spPr>
                </pic:pic>
              </a:graphicData>
            </a:graphic>
          </wp:inline>
        </w:drawing>
      </w:r>
    </w:p>
    <w:p>
      <w:pPr>
        <w:spacing w:before="240" w:after="240"/>
        <w:ind w:left="0" w:right="0"/>
        <w:jc w:val="right"/>
        <w:rPr>
          <w:rFonts w:ascii="Trebuchet MS" w:eastAsia="Trebuchet MS" w:hAnsi="Trebuchet MS" w:cs="Trebuchet MS"/>
        </w:rPr>
      </w:pPr>
      <w:r>
        <w:rPr>
          <w:rFonts w:ascii="Trebuchet MS" w:eastAsia="Trebuchet MS" w:hAnsi="Trebuchet MS" w:cs="Trebuchet MS"/>
          <w:i/>
          <w:iCs/>
          <w:sz w:val="21"/>
          <w:szCs w:val="21"/>
        </w:rPr>
        <w:t>Sources</w:t>
      </w:r>
      <w:r>
        <w:rPr>
          <w:rFonts w:ascii="Trebuchet MS" w:eastAsia="Trebuchet MS" w:hAnsi="Trebuchet MS" w:cs="Trebuchet MS"/>
          <w:sz w:val="21"/>
          <w:szCs w:val="21"/>
        </w:rPr>
        <w:t xml:space="preserve"> </w:t>
      </w:r>
      <w:r>
        <w:rPr>
          <w:rFonts w:ascii="Trebuchet MS" w:eastAsia="Trebuchet MS" w:hAnsi="Trebuchet MS" w:cs="Trebuchet MS"/>
          <w:i/>
          <w:iCs/>
          <w:sz w:val="21"/>
          <w:szCs w:val="21"/>
        </w:rPr>
        <w:t>: (</w:t>
      </w:r>
      <w:r>
        <w:rPr>
          <w:rFonts w:ascii="Trebuchet MS" w:eastAsia="Trebuchet MS" w:hAnsi="Trebuchet MS" w:cs="Trebuchet MS"/>
          <w:b/>
          <w:bCs/>
          <w:i/>
          <w:iCs/>
          <w:sz w:val="21"/>
          <w:szCs w:val="21"/>
        </w:rPr>
        <w:t>émissions historiques</w:t>
      </w:r>
      <w:r>
        <w:rPr>
          <w:rFonts w:ascii="Trebuchet MS" w:eastAsia="Trebuchet MS" w:hAnsi="Trebuchet MS" w:cs="Trebuchet MS"/>
          <w:i/>
          <w:iCs/>
          <w:sz w:val="21"/>
          <w:szCs w:val="21"/>
        </w:rPr>
        <w:t xml:space="preserve">) Citepa, inventaire d’émission national au format </w:t>
      </w:r>
      <w:hyperlink r:id="rId78" w:tgtFrame="_blank" w:history="1">
        <w:r>
          <w:rPr>
            <w:rFonts w:ascii="Trebuchet MS" w:eastAsia="Trebuchet MS" w:hAnsi="Trebuchet MS" w:cs="Trebuchet MS"/>
            <w:i/>
            <w:iCs/>
            <w:color w:val="0000EE"/>
            <w:sz w:val="21"/>
            <w:szCs w:val="21"/>
            <w:u w:val="single" w:color="0000EE"/>
          </w:rPr>
          <w:t>Secten</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z w:val="21"/>
          <w:szCs w:val="21"/>
        </w:rPr>
        <w:t>, édition avril 2018, périmètre métropole + outre-mer inclus dans l’UE (dit périmètre Kyoto) ; (</w:t>
      </w:r>
      <w:r>
        <w:rPr>
          <w:rFonts w:ascii="Trebuchet MS" w:eastAsia="Trebuchet MS" w:hAnsi="Trebuchet MS" w:cs="Trebuchet MS"/>
          <w:b/>
          <w:bCs/>
          <w:i/>
          <w:iCs/>
          <w:sz w:val="21"/>
          <w:szCs w:val="21"/>
        </w:rPr>
        <w:t>projections issues du scénario avec mesures supplémentaires, AMS</w:t>
      </w:r>
      <w:r>
        <w:rPr>
          <w:rFonts w:ascii="Trebuchet MS" w:eastAsia="Trebuchet MS" w:hAnsi="Trebuchet MS" w:cs="Trebuchet MS"/>
          <w:i/>
          <w:iCs/>
          <w:sz w:val="21"/>
          <w:szCs w:val="21"/>
        </w:rPr>
        <w:t xml:space="preserve">) MTES, </w:t>
      </w:r>
      <w:hyperlink r:id="rId66" w:tgtFrame="_blank" w:history="1">
        <w:r>
          <w:rPr>
            <w:rFonts w:ascii="Trebuchet MS" w:eastAsia="Trebuchet MS" w:hAnsi="Trebuchet MS" w:cs="Trebuchet MS"/>
            <w:i/>
            <w:iCs/>
            <w:color w:val="0000EE"/>
            <w:sz w:val="21"/>
            <w:szCs w:val="21"/>
            <w:u w:val="single" w:color="0000EE"/>
          </w:rPr>
          <w:t>projet de SNBC révisée</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z w:val="21"/>
          <w:szCs w:val="21"/>
        </w:rPr>
        <w:t>, 6 décembre 2018 (p.31)</w:t>
      </w:r>
      <w:r>
        <w:rPr>
          <w:rFonts w:ascii="Trebuchet MS" w:eastAsia="Trebuchet MS" w:hAnsi="Trebuchet MS" w:cs="Trebuchet MS"/>
          <w:sz w:val="21"/>
          <w:szCs w:val="21"/>
        </w:rPr>
        <w:t>.</w:t>
      </w:r>
    </w:p>
    <w:p>
      <w:pPr>
        <w:spacing w:before="240" w:after="240"/>
        <w:ind w:left="0" w:right="0"/>
        <w:jc w:val="center"/>
        <w:rPr>
          <w:rFonts w:ascii="Trebuchet MS" w:eastAsia="Trebuchet MS" w:hAnsi="Trebuchet MS" w:cs="Trebuchet MS"/>
        </w:rPr>
      </w:pPr>
      <w:r>
        <w:rPr>
          <w:rFonts w:ascii="Trebuchet MS" w:eastAsia="Trebuchet MS" w:hAnsi="Trebuchet MS" w:cs="Trebuchet MS"/>
        </w:rPr>
        <w:t> </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Le 4 février 2019, le Premier Ministre a </w:t>
      </w:r>
      <w:hyperlink r:id="rId79" w:tgtFrame="_blank" w:history="1">
        <w:r>
          <w:rPr>
            <w:rFonts w:ascii="Trebuchet MS" w:eastAsia="Trebuchet MS" w:hAnsi="Trebuchet MS" w:cs="Trebuchet MS"/>
            <w:color w:val="0000EE"/>
            <w:sz w:val="21"/>
            <w:szCs w:val="21"/>
            <w:u w:val="single" w:color="0000EE"/>
          </w:rPr>
          <w:t>saisi</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le Conseil économique, social et environnemental (</w:t>
      </w:r>
      <w:r>
        <w:rPr>
          <w:rFonts w:ascii="Trebuchet MS" w:eastAsia="Trebuchet MS" w:hAnsi="Trebuchet MS" w:cs="Trebuchet MS"/>
          <w:sz w:val="21"/>
          <w:szCs w:val="21"/>
        </w:rPr>
        <w:t xml:space="preserve"> </w:t>
      </w:r>
      <w:hyperlink r:id="rId80" w:tgtFrame="_blank" w:history="1">
        <w:r>
          <w:rPr>
            <w:rFonts w:ascii="Trebuchet MS" w:eastAsia="Trebuchet MS" w:hAnsi="Trebuchet MS" w:cs="Trebuchet MS"/>
            <w:color w:val="0000EE"/>
            <w:sz w:val="21"/>
            <w:szCs w:val="21"/>
            <w:u w:val="single" w:color="0000EE"/>
          </w:rPr>
          <w:t>CESE</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pour obtenir son avis concernant l’article 1</w:t>
      </w:r>
      <w:r>
        <w:rPr>
          <w:rFonts w:ascii="Trebuchet MS" w:eastAsia="Trebuchet MS" w:hAnsi="Trebuchet MS" w:cs="Trebuchet MS"/>
          <w:sz w:val="26"/>
          <w:szCs w:val="26"/>
          <w:vertAlign w:val="superscript"/>
        </w:rPr>
        <w:t>er</w:t>
      </w:r>
      <w:r>
        <w:rPr>
          <w:rFonts w:ascii="Trebuchet MS" w:eastAsia="Trebuchet MS" w:hAnsi="Trebuchet MS" w:cs="Trebuchet MS"/>
          <w:sz w:val="21"/>
          <w:szCs w:val="21"/>
        </w:rPr>
        <w:t xml:space="preserve"> d’un avant-projet de loi relatif à l’énergie-climat, en cours d’examen au Parlement. Ce texte, dit “petite loi énergie”, propose de modifier certains objectifs climat-énergie clés fixés par la </w:t>
      </w:r>
      <w:hyperlink r:id="rId81" w:tgtFrame="_blank" w:history="1">
        <w:r>
          <w:rPr>
            <w:rFonts w:ascii="Trebuchet MS" w:eastAsia="Trebuchet MS" w:hAnsi="Trebuchet MS" w:cs="Trebuchet MS"/>
            <w:color w:val="0000EE"/>
            <w:sz w:val="21"/>
            <w:szCs w:val="21"/>
            <w:u w:val="single" w:color="0000EE"/>
          </w:rPr>
          <w:t>loi n°2015-992 relative à la transition énergétique</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(LTE).</w:t>
      </w:r>
    </w:p>
    <w:p>
      <w:pPr>
        <w:spacing w:before="160" w:after="240"/>
        <w:ind w:left="0" w:right="0"/>
        <w:jc w:val="both"/>
        <w:rPr>
          <w:rFonts w:ascii="Trebuchet MS" w:eastAsia="Trebuchet MS" w:hAnsi="Trebuchet MS" w:cs="Trebuchet MS"/>
        </w:rPr>
      </w:pPr>
      <w:r>
        <w:rPr>
          <w:rFonts w:ascii="Trebuchet MS" w:eastAsia="Trebuchet MS" w:hAnsi="Trebuchet MS" w:cs="Trebuchet MS"/>
          <w:b/>
          <w:bCs/>
          <w:i/>
          <w:iCs/>
          <w:color w:val="76923C"/>
          <w:sz w:val="30"/>
          <w:szCs w:val="30"/>
        </w:rPr>
        <w:t>Les principales modifications proposées</w:t>
      </w:r>
      <w:r>
        <w:rPr>
          <w:rFonts w:ascii="Trebuchet MS" w:eastAsia="Trebuchet MS" w:hAnsi="Trebuchet MS" w:cs="Trebuchet MS"/>
          <w:b/>
          <w:bCs/>
          <w:sz w:val="30"/>
          <w:szCs w:val="30"/>
        </w:rPr>
        <w:t xml:space="preserve"> </w:t>
      </w:r>
    </w:p>
    <w:p>
      <w:pPr>
        <w:numPr>
          <w:ilvl w:val="0"/>
          <w:numId w:val="13"/>
        </w:numPr>
        <w:spacing w:before="120" w:after="120"/>
        <w:ind w:left="720" w:right="0" w:hanging="210"/>
        <w:jc w:val="both"/>
      </w:pPr>
      <w:r>
        <w:rPr>
          <w:rFonts w:ascii="Trebuchet MS" w:eastAsia="Trebuchet MS" w:hAnsi="Trebuchet MS" w:cs="Trebuchet MS"/>
          <w:b/>
          <w:bCs/>
          <w:sz w:val="21"/>
          <w:szCs w:val="21"/>
        </w:rPr>
        <w:t>l’objectif “facteur 4”</w:t>
      </w:r>
      <w:r>
        <w:rPr>
          <w:sz w:val="21"/>
          <w:szCs w:val="21"/>
        </w:rPr>
        <w:t xml:space="preserve"> </w:t>
      </w:r>
      <w:r>
        <w:rPr>
          <w:rFonts w:ascii="Trebuchet MS" w:eastAsia="Trebuchet MS" w:hAnsi="Trebuchet MS" w:cs="Trebuchet MS"/>
          <w:sz w:val="21"/>
          <w:szCs w:val="21"/>
        </w:rPr>
        <w:t xml:space="preserve">— division par quatre des émissions de gaz à effet de serre (GES) à l’horizon 2050 par rapport à 1990, soit -75% </w:t>
      </w:r>
      <w:r>
        <w:rPr>
          <w:rFonts w:ascii="Trebuchet MS" w:eastAsia="Trebuchet MS" w:hAnsi="Trebuchet MS" w:cs="Trebuchet MS"/>
          <w:color w:val="76923C"/>
          <w:spacing w:val="-4"/>
          <w:sz w:val="21"/>
          <w:szCs w:val="21"/>
        </w:rPr>
        <w:t>(</w:t>
      </w:r>
      <w:r>
        <w:rPr>
          <w:sz w:val="21"/>
          <w:szCs w:val="21"/>
        </w:rPr>
        <w:t xml:space="preserve"> </w:t>
      </w:r>
      <w:r>
        <w:rPr>
          <w:rFonts w:ascii="Trebuchet MS" w:eastAsia="Trebuchet MS" w:hAnsi="Trebuchet MS" w:cs="Trebuchet MS"/>
          <w:i/>
          <w:iCs/>
          <w:color w:val="76923C"/>
          <w:spacing w:val="-4"/>
          <w:sz w:val="21"/>
          <w:szCs w:val="21"/>
        </w:rPr>
        <w:t>voir encadré ci-dessous</w:t>
      </w:r>
      <w:r>
        <w:rPr>
          <w:sz w:val="21"/>
          <w:szCs w:val="21"/>
        </w:rPr>
        <w:t xml:space="preserve"> </w:t>
      </w:r>
      <w:r>
        <w:rPr>
          <w:rFonts w:ascii="Trebuchet MS" w:eastAsia="Trebuchet MS" w:hAnsi="Trebuchet MS" w:cs="Trebuchet MS"/>
          <w:color w:val="76923C"/>
          <w:spacing w:val="-4"/>
          <w:sz w:val="21"/>
          <w:szCs w:val="21"/>
        </w:rPr>
        <w:t>)</w:t>
      </w:r>
      <w:r>
        <w:rPr>
          <w:sz w:val="21"/>
          <w:szCs w:val="21"/>
        </w:rPr>
        <w:t xml:space="preserve"> </w:t>
      </w:r>
      <w:r>
        <w:rPr>
          <w:rFonts w:ascii="Trebuchet MS" w:eastAsia="Trebuchet MS" w:hAnsi="Trebuchet MS" w:cs="Trebuchet MS"/>
          <w:sz w:val="21"/>
          <w:szCs w:val="21"/>
        </w:rPr>
        <w:t>— est supprimé,</w:t>
      </w:r>
    </w:p>
    <w:p>
      <w:pPr>
        <w:pBdr>
          <w:top w:val="none" w:sz="0" w:space="0" w:color="auto"/>
          <w:left w:val="single" w:sz="18" w:space="0" w:color="76923C"/>
          <w:bottom w:val="none" w:sz="0" w:space="0" w:color="auto"/>
          <w:right w:val="none" w:sz="0" w:space="0" w:color="auto"/>
        </w:pBdr>
        <w:spacing w:before="80" w:after="40"/>
        <w:ind w:left="45" w:right="0"/>
        <w:jc w:val="both"/>
        <w:rPr>
          <w:rFonts w:ascii="Trebuchet MS" w:eastAsia="Trebuchet MS" w:hAnsi="Trebuchet MS" w:cs="Trebuchet MS"/>
        </w:rPr>
      </w:pPr>
      <w:r>
        <w:rPr>
          <w:rFonts w:ascii="Trebuchet MS" w:eastAsia="Trebuchet MS" w:hAnsi="Trebuchet MS" w:cs="Trebuchet MS"/>
          <w:b/>
          <w:bCs/>
          <w:color w:val="76923C"/>
          <w:sz w:val="21"/>
          <w:szCs w:val="21"/>
        </w:rPr>
        <w:t>Le facteur 4</w:t>
      </w:r>
    </w:p>
    <w:p>
      <w:pPr>
        <w:pBdr>
          <w:top w:val="none" w:sz="0" w:space="0" w:color="auto"/>
          <w:left w:val="single" w:sz="18" w:space="0" w:color="76923C"/>
          <w:bottom w:val="none" w:sz="0" w:space="0" w:color="auto"/>
          <w:right w:val="none" w:sz="0" w:space="0" w:color="auto"/>
        </w:pBdr>
        <w:spacing w:before="40" w:after="120"/>
        <w:ind w:left="45" w:right="0"/>
        <w:jc w:val="both"/>
        <w:rPr>
          <w:rFonts w:ascii="Trebuchet MS" w:eastAsia="Trebuchet MS" w:hAnsi="Trebuchet MS" w:cs="Trebuchet MS"/>
        </w:rPr>
      </w:pPr>
      <w:r>
        <w:rPr>
          <w:rFonts w:ascii="Trebuchet MS" w:eastAsia="Trebuchet MS" w:hAnsi="Trebuchet MS" w:cs="Trebuchet MS"/>
          <w:sz w:val="21"/>
          <w:szCs w:val="21"/>
        </w:rPr>
        <w:t>L’objectif facteur 4</w:t>
      </w:r>
      <w:r>
        <w:rPr>
          <w:rFonts w:ascii="Trebuchet MS" w:eastAsia="Trebuchet MS" w:hAnsi="Trebuchet MS" w:cs="Trebuchet MS"/>
          <w:sz w:val="21"/>
          <w:szCs w:val="21"/>
        </w:rPr>
        <w:t xml:space="preserve"> </w:t>
      </w:r>
      <w:r>
        <w:rPr>
          <w:rFonts w:ascii="Trebuchet MS" w:eastAsia="Trebuchet MS" w:hAnsi="Trebuchet MS" w:cs="Trebuchet MS"/>
          <w:sz w:val="18"/>
          <w:szCs w:val="18"/>
          <w:vertAlign w:val="superscript"/>
        </w:rPr>
        <w:t>(1)</w:t>
      </w:r>
      <w:r>
        <w:rPr>
          <w:rFonts w:ascii="Trebuchet MS" w:eastAsia="Trebuchet MS" w:hAnsi="Trebuchet MS" w:cs="Trebuchet MS"/>
          <w:sz w:val="26"/>
          <w:szCs w:val="26"/>
          <w:vertAlign w:val="superscript"/>
        </w:rPr>
        <w:t xml:space="preserve"> </w:t>
      </w:r>
      <w:r>
        <w:rPr>
          <w:rFonts w:ascii="Trebuchet MS" w:eastAsia="Trebuchet MS" w:hAnsi="Trebuchet MS" w:cs="Trebuchet MS"/>
          <w:sz w:val="21"/>
          <w:szCs w:val="21"/>
        </w:rPr>
        <w:t xml:space="preserve">a été intégré sur le plan politique par l’ancien Premier Ministre, Jean-Pierre Raffarin, qui a </w:t>
      </w:r>
      <w:hyperlink r:id="rId82" w:tgtFrame="_blank" w:history="1">
        <w:r>
          <w:rPr>
            <w:rFonts w:ascii="Trebuchet MS" w:eastAsia="Trebuchet MS" w:hAnsi="Trebuchet MS" w:cs="Trebuchet MS"/>
            <w:color w:val="0000EE"/>
            <w:sz w:val="21"/>
            <w:szCs w:val="21"/>
            <w:u w:val="single" w:color="0000EE"/>
          </w:rPr>
          <w:t>déclaré</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lors de la 20</w:t>
      </w:r>
      <w:r>
        <w:rPr>
          <w:rFonts w:ascii="Trebuchet MS" w:eastAsia="Trebuchet MS" w:hAnsi="Trebuchet MS" w:cs="Trebuchet MS"/>
          <w:sz w:val="26"/>
          <w:szCs w:val="26"/>
          <w:vertAlign w:val="superscript"/>
        </w:rPr>
        <w:t>e</w:t>
      </w:r>
      <w:r>
        <w:rPr>
          <w:rFonts w:ascii="Trebuchet MS" w:eastAsia="Trebuchet MS" w:hAnsi="Trebuchet MS" w:cs="Trebuchet MS"/>
          <w:sz w:val="21"/>
          <w:szCs w:val="21"/>
        </w:rPr>
        <w:t xml:space="preserve"> session plénière du GIEC </w:t>
      </w:r>
      <w:r>
        <w:rPr>
          <w:rFonts w:ascii="Trebuchet MS" w:eastAsia="Trebuchet MS" w:hAnsi="Trebuchet MS" w:cs="Trebuchet MS"/>
          <w:sz w:val="21"/>
          <w:szCs w:val="21"/>
        </w:rPr>
        <w:t>[19 février 2003 à Paris]</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w:t>
      </w:r>
      <w:r>
        <w:rPr>
          <w:rFonts w:ascii="Trebuchet MS" w:eastAsia="Trebuchet MS" w:hAnsi="Trebuchet MS" w:cs="Trebuchet MS"/>
          <w:i/>
          <w:iCs/>
          <w:sz w:val="21"/>
          <w:szCs w:val="21"/>
        </w:rPr>
        <w:t>il s’agit de diviser par deux les émissions de</w:t>
      </w:r>
      <w:r>
        <w:rPr>
          <w:rFonts w:ascii="Trebuchet MS" w:eastAsia="Trebuchet MS" w:hAnsi="Trebuchet MS" w:cs="Trebuchet MS"/>
          <w:sz w:val="21"/>
          <w:szCs w:val="21"/>
        </w:rPr>
        <w:t xml:space="preserve"> [GES] </w:t>
      </w:r>
      <w:r>
        <w:rPr>
          <w:rFonts w:ascii="Trebuchet MS" w:eastAsia="Trebuchet MS" w:hAnsi="Trebuchet MS" w:cs="Trebuchet MS"/>
          <w:i/>
          <w:iCs/>
          <w:sz w:val="21"/>
          <w:szCs w:val="21"/>
        </w:rPr>
        <w:t>avant 2050 à l’échelle de la planète</w:t>
      </w:r>
      <w:r>
        <w:rPr>
          <w:rFonts w:ascii="Trebuchet MS" w:eastAsia="Trebuchet MS" w:hAnsi="Trebuchet MS" w:cs="Trebuchet MS"/>
          <w:sz w:val="21"/>
          <w:szCs w:val="21"/>
        </w:rPr>
        <w:t xml:space="preserve"> . </w:t>
      </w:r>
      <w:r>
        <w:rPr>
          <w:rFonts w:ascii="Trebuchet MS" w:eastAsia="Trebuchet MS" w:hAnsi="Trebuchet MS" w:cs="Trebuchet MS"/>
          <w:i/>
          <w:iCs/>
          <w:sz w:val="21"/>
          <w:szCs w:val="21"/>
        </w:rPr>
        <w:t>Pour nous, pays industrialisé,</w:t>
      </w:r>
      <w:r>
        <w:rPr>
          <w:rFonts w:ascii="Trebuchet MS" w:eastAsia="Trebuchet MS" w:hAnsi="Trebuchet MS" w:cs="Trebuchet MS"/>
          <w:sz w:val="21"/>
          <w:szCs w:val="21"/>
        </w:rPr>
        <w:t xml:space="preserve"> </w:t>
      </w:r>
      <w:r>
        <w:rPr>
          <w:rFonts w:ascii="Trebuchet MS" w:eastAsia="Trebuchet MS" w:hAnsi="Trebuchet MS" w:cs="Trebuchet MS"/>
          <w:i/>
          <w:iCs/>
          <w:sz w:val="21"/>
          <w:szCs w:val="21"/>
        </w:rPr>
        <w:t>cela signifie une division par quatre ou par cinq</w:t>
      </w:r>
      <w:r>
        <w:rPr>
          <w:rFonts w:ascii="Trebuchet MS" w:eastAsia="Trebuchet MS" w:hAnsi="Trebuchet MS" w:cs="Trebuchet MS"/>
          <w:sz w:val="21"/>
          <w:szCs w:val="21"/>
        </w:rPr>
        <w:t xml:space="preserve"> “. Cette déclaration faisait suite au 2 </w:t>
      </w:r>
      <w:r>
        <w:rPr>
          <w:rFonts w:ascii="Trebuchet MS" w:eastAsia="Trebuchet MS" w:hAnsi="Trebuchet MS" w:cs="Trebuchet MS"/>
          <w:sz w:val="26"/>
          <w:szCs w:val="26"/>
          <w:vertAlign w:val="superscript"/>
        </w:rPr>
        <w:t xml:space="preserve">e </w:t>
      </w:r>
      <w:r>
        <w:rPr>
          <w:rFonts w:ascii="Trebuchet MS" w:eastAsia="Trebuchet MS" w:hAnsi="Trebuchet MS" w:cs="Trebuchet MS"/>
          <w:sz w:val="21"/>
          <w:szCs w:val="21"/>
        </w:rPr>
        <w:t xml:space="preserve">bilan du Plan national de lutte contre le changement climatique (PNLCC) </w:t>
      </w:r>
      <w:r>
        <w:rPr>
          <w:rFonts w:ascii="Trebuchet MS" w:eastAsia="Trebuchet MS" w:hAnsi="Trebuchet MS" w:cs="Trebuchet MS"/>
          <w:color w:val="76923C"/>
          <w:sz w:val="21"/>
          <w:szCs w:val="21"/>
        </w:rPr>
        <w:t>[27 novembre 2002 à Lyon]</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organisé par la Mission Interministérielle de l’Effet de Serre (MIES). A cette occasion, la MIES </w:t>
      </w:r>
      <w:r>
        <w:rPr>
          <w:rFonts w:ascii="Trebuchet MS" w:eastAsia="Trebuchet MS" w:hAnsi="Trebuchet MS" w:cs="Trebuchet MS"/>
          <w:color w:val="76923C"/>
          <w:sz w:val="21"/>
          <w:szCs w:val="21"/>
        </w:rPr>
        <w:t xml:space="preserve">[en l’occurrence Mark Tuddenham, alors chargé de mission à la MIES] </w:t>
      </w:r>
      <w:r>
        <w:rPr>
          <w:rFonts w:ascii="Trebuchet MS" w:eastAsia="Trebuchet MS" w:hAnsi="Trebuchet MS" w:cs="Trebuchet MS"/>
          <w:sz w:val="21"/>
          <w:szCs w:val="21"/>
        </w:rPr>
        <w:t xml:space="preserve">a présenté les résultats d’une </w:t>
      </w:r>
      <w:hyperlink r:id="rId83" w:tgtFrame="_blank" w:history="1">
        <w:r>
          <w:rPr>
            <w:rFonts w:ascii="Trebuchet MS" w:eastAsia="Trebuchet MS" w:hAnsi="Trebuchet MS" w:cs="Trebuchet MS"/>
            <w:color w:val="0000EE"/>
            <w:sz w:val="21"/>
            <w:szCs w:val="21"/>
            <w:u w:val="single" w:color="0000EE"/>
          </w:rPr>
          <w:t>étude</w:t>
        </w:r>
      </w:hyperlink>
      <w:r>
        <w:rPr>
          <w:rFonts w:ascii="Trebuchet MS" w:eastAsia="Trebuchet MS" w:hAnsi="Trebuchet MS" w:cs="Trebuchet MS"/>
          <w:sz w:val="21"/>
          <w:szCs w:val="21"/>
        </w:rPr>
        <w:t xml:space="preserve"> </w:t>
      </w:r>
      <w:r>
        <w:rPr>
          <w:rFonts w:ascii="Trebuchet MS" w:eastAsia="Trebuchet MS" w:hAnsi="Trebuchet MS" w:cs="Trebuchet MS"/>
          <w:sz w:val="18"/>
          <w:szCs w:val="18"/>
          <w:vertAlign w:val="superscript"/>
        </w:rPr>
        <w:t>(2)</w:t>
      </w:r>
      <w:r>
        <w:rPr>
          <w:rFonts w:ascii="Trebuchet MS" w:eastAsia="Trebuchet MS" w:hAnsi="Trebuchet MS" w:cs="Trebuchet MS"/>
          <w:sz w:val="26"/>
          <w:szCs w:val="26"/>
          <w:vertAlign w:val="superscript"/>
        </w:rPr>
        <w:t xml:space="preserve"> </w:t>
      </w:r>
      <w:r>
        <w:rPr>
          <w:rFonts w:ascii="Trebuchet MS" w:eastAsia="Trebuchet MS" w:hAnsi="Trebuchet MS" w:cs="Trebuchet MS"/>
          <w:sz w:val="21"/>
          <w:szCs w:val="21"/>
        </w:rPr>
        <w:t>sur les scénarios envisagés par quatre pays européens pour atteindre le facteur 4 d’ici 2050, sujet porté par la Présidente de la MIES, Dominique Dron.</w:t>
      </w:r>
    </w:p>
    <w:p>
      <w:pPr>
        <w:pBdr>
          <w:top w:val="none" w:sz="0" w:space="0" w:color="auto"/>
          <w:left w:val="single" w:sz="18" w:space="0" w:color="76923C"/>
          <w:bottom w:val="none" w:sz="0" w:space="0" w:color="auto"/>
          <w:right w:val="none" w:sz="0" w:space="0" w:color="auto"/>
        </w:pBdr>
        <w:spacing w:before="40" w:after="120"/>
        <w:ind w:left="45" w:right="0"/>
        <w:jc w:val="both"/>
        <w:rPr>
          <w:rFonts w:ascii="Trebuchet MS" w:eastAsia="Trebuchet MS" w:hAnsi="Trebuchet MS" w:cs="Trebuchet MS"/>
        </w:rPr>
      </w:pPr>
      <w:r>
        <w:rPr>
          <w:rFonts w:ascii="Trebuchet MS" w:eastAsia="Trebuchet MS" w:hAnsi="Trebuchet MS" w:cs="Trebuchet MS"/>
          <w:sz w:val="21"/>
          <w:szCs w:val="21"/>
        </w:rPr>
        <w:t xml:space="preserve">Sur le plan juridique, l’objectif a d’abord été inscrit dans la législation nationale par la </w:t>
      </w:r>
      <w:hyperlink r:id="rId84" w:tgtFrame="_blank" w:history="1">
        <w:r>
          <w:rPr>
            <w:rFonts w:ascii="Trebuchet MS" w:eastAsia="Trebuchet MS" w:hAnsi="Trebuchet MS" w:cs="Trebuchet MS"/>
            <w:color w:val="0000EE"/>
            <w:sz w:val="21"/>
            <w:szCs w:val="21"/>
            <w:u w:val="single" w:color="0000EE"/>
          </w:rPr>
          <w:t>loi n°2005-781</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sur l’énergie (</w:t>
      </w:r>
      <w:r>
        <w:rPr>
          <w:rFonts w:ascii="Trebuchet MS" w:eastAsia="Trebuchet MS" w:hAnsi="Trebuchet MS" w:cs="Trebuchet MS"/>
          <w:i/>
          <w:iCs/>
          <w:sz w:val="21"/>
          <w:szCs w:val="21"/>
        </w:rPr>
        <w:t>article 2</w:t>
      </w:r>
      <w:r>
        <w:rPr>
          <w:rFonts w:ascii="Trebuchet MS" w:eastAsia="Trebuchet MS" w:hAnsi="Trebuchet MS" w:cs="Trebuchet MS"/>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18"/>
          <w:szCs w:val="18"/>
          <w:vertAlign w:val="superscript"/>
        </w:rPr>
        <w:t>(3)</w:t>
      </w:r>
      <w:r>
        <w:rPr>
          <w:rFonts w:ascii="Trebuchet MS" w:eastAsia="Trebuchet MS" w:hAnsi="Trebuchet MS" w:cs="Trebuchet MS"/>
          <w:sz w:val="26"/>
          <w:szCs w:val="26"/>
          <w:vertAlign w:val="superscript"/>
        </w:rPr>
        <w:t xml:space="preserve"> </w:t>
      </w:r>
      <w:r>
        <w:rPr>
          <w:rFonts w:ascii="Trebuchet MS" w:eastAsia="Trebuchet MS" w:hAnsi="Trebuchet MS" w:cs="Trebuchet MS"/>
          <w:sz w:val="21"/>
          <w:szCs w:val="21"/>
        </w:rPr>
        <w:t xml:space="preserve">, puis repris par la </w:t>
      </w:r>
      <w:hyperlink r:id="rId85" w:tgtFrame="_blank" w:history="1">
        <w:r>
          <w:rPr>
            <w:rFonts w:ascii="Trebuchet MS" w:eastAsia="Trebuchet MS" w:hAnsi="Trebuchet MS" w:cs="Trebuchet MS"/>
            <w:color w:val="0000EE"/>
            <w:sz w:val="21"/>
            <w:szCs w:val="21"/>
            <w:u w:val="single" w:color="0000EE"/>
          </w:rPr>
          <w:t>loi n°2009-967</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dite Grenelle 1 (</w:t>
      </w:r>
      <w:r>
        <w:rPr>
          <w:rFonts w:ascii="Trebuchet MS" w:eastAsia="Trebuchet MS" w:hAnsi="Trebuchet MS" w:cs="Trebuchet MS"/>
          <w:i/>
          <w:iCs/>
          <w:sz w:val="21"/>
          <w:szCs w:val="21"/>
        </w:rPr>
        <w:t>article 2.I</w:t>
      </w:r>
      <w:r>
        <w:rPr>
          <w:rFonts w:ascii="Trebuchet MS" w:eastAsia="Trebuchet MS" w:hAnsi="Trebuchet MS" w:cs="Trebuchet MS"/>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18"/>
          <w:szCs w:val="18"/>
          <w:vertAlign w:val="superscript"/>
        </w:rPr>
        <w:t>(6)</w:t>
      </w:r>
      <w:r>
        <w:rPr>
          <w:rFonts w:ascii="Trebuchet MS" w:eastAsia="Trebuchet MS" w:hAnsi="Trebuchet MS" w:cs="Trebuchet MS"/>
          <w:sz w:val="26"/>
          <w:szCs w:val="26"/>
          <w:vertAlign w:val="superscript"/>
        </w:rPr>
        <w:t xml:space="preserve"> </w:t>
      </w:r>
      <w:r>
        <w:rPr>
          <w:rFonts w:ascii="Trebuchet MS" w:eastAsia="Trebuchet MS" w:hAnsi="Trebuchet MS" w:cs="Trebuchet MS"/>
          <w:sz w:val="21"/>
          <w:szCs w:val="21"/>
        </w:rPr>
        <w:t xml:space="preserve">et enfin par la </w:t>
      </w:r>
      <w:hyperlink r:id="rId81" w:tgtFrame="_blank" w:history="1">
        <w:r>
          <w:rPr>
            <w:rFonts w:ascii="Trebuchet MS" w:eastAsia="Trebuchet MS" w:hAnsi="Trebuchet MS" w:cs="Trebuchet MS"/>
            <w:color w:val="0000EE"/>
            <w:sz w:val="21"/>
            <w:szCs w:val="21"/>
            <w:u w:val="single" w:color="0000EE"/>
          </w:rPr>
          <w:t>LTE</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(article 1</w:t>
      </w:r>
      <w:r>
        <w:rPr>
          <w:rFonts w:ascii="Trebuchet MS" w:eastAsia="Trebuchet MS" w:hAnsi="Trebuchet MS" w:cs="Trebuchet MS"/>
          <w:sz w:val="26"/>
          <w:szCs w:val="26"/>
          <w:vertAlign w:val="superscript"/>
        </w:rPr>
        <w:t>er</w:t>
      </w:r>
      <w:r>
        <w:rPr>
          <w:rFonts w:ascii="Trebuchet MS" w:eastAsia="Trebuchet MS" w:hAnsi="Trebuchet MS" w:cs="Trebuchet MS"/>
          <w:sz w:val="21"/>
          <w:szCs w:val="21"/>
        </w:rPr>
        <w:t xml:space="preserve">). </w:t>
      </w:r>
    </w:p>
    <w:p>
      <w:pPr>
        <w:numPr>
          <w:ilvl w:val="0"/>
          <w:numId w:val="14"/>
        </w:numPr>
        <w:spacing w:before="120" w:after="120"/>
        <w:ind w:left="720" w:right="0" w:hanging="210"/>
        <w:jc w:val="both"/>
      </w:pPr>
      <w:r>
        <w:rPr>
          <w:rFonts w:ascii="Trebuchet MS" w:eastAsia="Trebuchet MS" w:hAnsi="Trebuchet MS" w:cs="Trebuchet MS"/>
          <w:spacing w:val="-4"/>
          <w:sz w:val="21"/>
          <w:szCs w:val="21"/>
        </w:rPr>
        <w:t xml:space="preserve">il est remplacé par l’objectif de </w:t>
      </w:r>
      <w:r>
        <w:rPr>
          <w:rFonts w:ascii="Trebuchet MS" w:eastAsia="Trebuchet MS" w:hAnsi="Trebuchet MS" w:cs="Trebuchet MS"/>
          <w:b/>
          <w:bCs/>
          <w:spacing w:val="-4"/>
          <w:sz w:val="21"/>
          <w:szCs w:val="21"/>
        </w:rPr>
        <w:t>neutralité carbone</w:t>
      </w:r>
      <w:r>
        <w:rPr>
          <w:rFonts w:ascii="Trebuchet MS" w:eastAsia="Trebuchet MS" w:hAnsi="Trebuchet MS" w:cs="Trebuchet MS"/>
          <w:spacing w:val="-4"/>
          <w:sz w:val="21"/>
          <w:szCs w:val="21"/>
        </w:rPr>
        <w:t xml:space="preserve"> </w:t>
      </w:r>
      <w:r>
        <w:rPr>
          <w:rFonts w:ascii="Trebuchet MS" w:eastAsia="Trebuchet MS" w:hAnsi="Trebuchet MS" w:cs="Trebuchet MS"/>
          <w:color w:val="76923C"/>
          <w:spacing w:val="-4"/>
          <w:sz w:val="21"/>
          <w:szCs w:val="21"/>
        </w:rPr>
        <w:t>(</w:t>
      </w:r>
      <w:r>
        <w:rPr>
          <w:rFonts w:ascii="Trebuchet MS" w:eastAsia="Trebuchet MS" w:hAnsi="Trebuchet MS" w:cs="Trebuchet MS"/>
          <w:spacing w:val="-4"/>
          <w:sz w:val="21"/>
          <w:szCs w:val="21"/>
        </w:rPr>
        <w:t xml:space="preserve"> </w:t>
      </w:r>
      <w:r>
        <w:rPr>
          <w:rFonts w:ascii="Trebuchet MS" w:eastAsia="Trebuchet MS" w:hAnsi="Trebuchet MS" w:cs="Trebuchet MS"/>
          <w:i/>
          <w:iCs/>
          <w:color w:val="76923C"/>
          <w:spacing w:val="-4"/>
          <w:sz w:val="21"/>
          <w:szCs w:val="21"/>
        </w:rPr>
        <w:t>voir encadré ci-dessous</w:t>
      </w:r>
      <w:r>
        <w:rPr>
          <w:sz w:val="21"/>
          <w:szCs w:val="21"/>
        </w:rPr>
        <w:t xml:space="preserve"> </w:t>
      </w:r>
      <w:r>
        <w:rPr>
          <w:rFonts w:ascii="Trebuchet MS" w:eastAsia="Trebuchet MS" w:hAnsi="Trebuchet MS" w:cs="Trebuchet MS"/>
          <w:color w:val="76923C"/>
          <w:spacing w:val="-4"/>
          <w:sz w:val="21"/>
          <w:szCs w:val="21"/>
        </w:rPr>
        <w:t>)</w:t>
      </w:r>
      <w:r>
        <w:rPr>
          <w:sz w:val="21"/>
          <w:szCs w:val="21"/>
        </w:rPr>
        <w:t xml:space="preserve"> </w:t>
      </w:r>
      <w:r>
        <w:rPr>
          <w:rFonts w:ascii="Trebuchet MS" w:eastAsia="Trebuchet MS" w:hAnsi="Trebuchet MS" w:cs="Trebuchet MS"/>
          <w:spacing w:val="-4"/>
          <w:sz w:val="21"/>
          <w:szCs w:val="21"/>
        </w:rPr>
        <w:t>, toujours à l’horizon 2050,</w:t>
      </w:r>
    </w:p>
    <w:p>
      <w:pPr>
        <w:pBdr>
          <w:top w:val="none" w:sz="0" w:space="0" w:color="auto"/>
          <w:left w:val="single" w:sz="18" w:space="0" w:color="76923C"/>
          <w:bottom w:val="none" w:sz="0" w:space="0" w:color="auto"/>
          <w:right w:val="none" w:sz="0" w:space="0" w:color="auto"/>
        </w:pBdr>
        <w:spacing w:before="80" w:after="40"/>
        <w:ind w:left="45" w:right="0"/>
        <w:jc w:val="both"/>
        <w:rPr>
          <w:rFonts w:ascii="Trebuchet MS" w:eastAsia="Trebuchet MS" w:hAnsi="Trebuchet MS" w:cs="Trebuchet MS"/>
        </w:rPr>
      </w:pPr>
      <w:r>
        <w:rPr>
          <w:rFonts w:ascii="Trebuchet MS" w:eastAsia="Trebuchet MS" w:hAnsi="Trebuchet MS" w:cs="Trebuchet MS"/>
          <w:b/>
          <w:bCs/>
          <w:color w:val="76923C"/>
          <w:sz w:val="21"/>
          <w:szCs w:val="21"/>
        </w:rPr>
        <w:t>La neutralité carbone : origine</w:t>
      </w:r>
    </w:p>
    <w:p>
      <w:pPr>
        <w:pBdr>
          <w:top w:val="none" w:sz="0" w:space="0" w:color="auto"/>
          <w:left w:val="single" w:sz="18" w:space="0" w:color="76923C"/>
          <w:bottom w:val="none" w:sz="0" w:space="0" w:color="auto"/>
          <w:right w:val="none" w:sz="0" w:space="0" w:color="auto"/>
        </w:pBdr>
        <w:spacing w:before="40" w:after="120"/>
        <w:ind w:left="45" w:right="0"/>
        <w:jc w:val="both"/>
        <w:rPr>
          <w:rFonts w:ascii="Trebuchet MS" w:eastAsia="Trebuchet MS" w:hAnsi="Trebuchet MS" w:cs="Trebuchet MS"/>
        </w:rPr>
      </w:pPr>
      <w:hyperlink r:id="rId86" w:tgtFrame="_blank" w:history="1">
        <w:r>
          <w:rPr>
            <w:rFonts w:ascii="Trebuchet MS" w:eastAsia="Trebuchet MS" w:hAnsi="Trebuchet MS" w:cs="Trebuchet MS"/>
            <w:color w:val="0000EE"/>
            <w:sz w:val="21"/>
            <w:szCs w:val="21"/>
            <w:u w:val="single" w:color="0000EE"/>
          </w:rPr>
          <w:t>L’Accord de Paris</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w:t>
      </w:r>
      <w:r>
        <w:rPr>
          <w:rFonts w:ascii="Trebuchet MS" w:eastAsia="Trebuchet MS" w:hAnsi="Trebuchet MS" w:cs="Trebuchet MS"/>
          <w:i/>
          <w:iCs/>
          <w:sz w:val="21"/>
          <w:szCs w:val="21"/>
        </w:rPr>
        <w:t>article 4</w:t>
      </w:r>
      <w:r>
        <w:rPr>
          <w:rFonts w:ascii="Trebuchet MS" w:eastAsia="Trebuchet MS" w:hAnsi="Trebuchet MS" w:cs="Trebuchet MS"/>
          <w:sz w:val="21"/>
          <w:szCs w:val="21"/>
        </w:rPr>
        <w:t xml:space="preserve"> ) fixe l’objectif de parvenir à un équilibre entre les émissions anthropiques de GES et les absorptions par les puits au cours de la 2 </w:t>
      </w:r>
      <w:r>
        <w:rPr>
          <w:rFonts w:ascii="Trebuchet MS" w:eastAsia="Trebuchet MS" w:hAnsi="Trebuchet MS" w:cs="Trebuchet MS"/>
          <w:sz w:val="26"/>
          <w:szCs w:val="26"/>
          <w:vertAlign w:val="superscript"/>
        </w:rPr>
        <w:t xml:space="preserve">e </w:t>
      </w:r>
      <w:r>
        <w:rPr>
          <w:rFonts w:ascii="Trebuchet MS" w:eastAsia="Trebuchet MS" w:hAnsi="Trebuchet MS" w:cs="Trebuchet MS"/>
          <w:sz w:val="21"/>
          <w:szCs w:val="21"/>
        </w:rPr>
        <w:t xml:space="preserve">moitié du 21 </w:t>
      </w:r>
      <w:r>
        <w:rPr>
          <w:rFonts w:ascii="Trebuchet MS" w:eastAsia="Trebuchet MS" w:hAnsi="Trebuchet MS" w:cs="Trebuchet MS"/>
          <w:sz w:val="26"/>
          <w:szCs w:val="26"/>
          <w:vertAlign w:val="superscript"/>
        </w:rPr>
        <w:t xml:space="preserve">e </w:t>
      </w:r>
      <w:r>
        <w:rPr>
          <w:rFonts w:ascii="Trebuchet MS" w:eastAsia="Trebuchet MS" w:hAnsi="Trebuchet MS" w:cs="Trebuchet MS"/>
          <w:sz w:val="21"/>
          <w:szCs w:val="21"/>
        </w:rPr>
        <w:t xml:space="preserve">siècle, c’est-à-dire la neutralité carbone ou encore zéro émissions </w:t>
      </w:r>
      <w:r>
        <w:rPr>
          <w:rFonts w:ascii="Trebuchet MS" w:eastAsia="Trebuchet MS" w:hAnsi="Trebuchet MS" w:cs="Trebuchet MS"/>
          <w:i/>
          <w:iCs/>
          <w:sz w:val="21"/>
          <w:szCs w:val="21"/>
        </w:rPr>
        <w:t>nettes</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[en prenant en compte les absorptions]</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(mais non pas zéro émissions </w:t>
      </w:r>
      <w:r>
        <w:rPr>
          <w:rFonts w:ascii="Trebuchet MS" w:eastAsia="Trebuchet MS" w:hAnsi="Trebuchet MS" w:cs="Trebuchet MS"/>
          <w:i/>
          <w:iCs/>
          <w:sz w:val="21"/>
          <w:szCs w:val="21"/>
        </w:rPr>
        <w:t>brutes</w:t>
      </w:r>
      <w:r>
        <w:rPr>
          <w:rFonts w:ascii="Trebuchet MS" w:eastAsia="Trebuchet MS" w:hAnsi="Trebuchet MS" w:cs="Trebuchet MS"/>
          <w:sz w:val="21"/>
          <w:szCs w:val="21"/>
        </w:rPr>
        <w:t>).</w:t>
      </w:r>
    </w:p>
    <w:p>
      <w:pPr>
        <w:pBdr>
          <w:top w:val="none" w:sz="0" w:space="0" w:color="auto"/>
          <w:left w:val="single" w:sz="18" w:space="0" w:color="76923C"/>
          <w:bottom w:val="none" w:sz="0" w:space="0" w:color="auto"/>
          <w:right w:val="none" w:sz="0" w:space="0" w:color="auto"/>
        </w:pBdr>
        <w:spacing w:before="40" w:after="120"/>
        <w:ind w:left="45" w:right="0"/>
        <w:jc w:val="both"/>
        <w:rPr>
          <w:rFonts w:ascii="Trebuchet MS" w:eastAsia="Trebuchet MS" w:hAnsi="Trebuchet MS" w:cs="Trebuchet MS"/>
        </w:rPr>
      </w:pPr>
      <w:r>
        <w:rPr>
          <w:rFonts w:ascii="Trebuchet MS" w:eastAsia="Trebuchet MS" w:hAnsi="Trebuchet MS" w:cs="Trebuchet MS"/>
          <w:sz w:val="21"/>
          <w:szCs w:val="21"/>
        </w:rPr>
        <w:t xml:space="preserve">En France, cet objectif a été évoqué sur le plan politique pour la première fois par l’ancien Président de la République, François Hollande, le 15 novembre 2016, lors de la COP-22. Il a ensuite été confirmé par le Premier Ministre, Edouard Philippe, lors de sa </w:t>
      </w:r>
      <w:hyperlink r:id="rId87" w:tgtFrame="_blank" w:history="1">
        <w:r>
          <w:rPr>
            <w:rFonts w:ascii="Trebuchet MS" w:eastAsia="Trebuchet MS" w:hAnsi="Trebuchet MS" w:cs="Trebuchet MS"/>
            <w:color w:val="0000EE"/>
            <w:sz w:val="21"/>
            <w:szCs w:val="21"/>
            <w:u w:val="single" w:color="0000EE"/>
          </w:rPr>
          <w:t>déclaration de politique générale</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le 4 juillet 2017 et enfin le </w:t>
      </w:r>
      <w:hyperlink r:id="rId88" w:tgtFrame="_blank" w:history="1">
        <w:r>
          <w:rPr>
            <w:rFonts w:ascii="Trebuchet MS" w:eastAsia="Trebuchet MS" w:hAnsi="Trebuchet MS" w:cs="Trebuchet MS"/>
            <w:color w:val="0000EE"/>
            <w:sz w:val="21"/>
            <w:szCs w:val="21"/>
            <w:u w:val="single" w:color="0000EE"/>
          </w:rPr>
          <w:t>Plan Climat</w:t>
        </w:r>
      </w:hyperlink>
      <w:r>
        <w:rPr>
          <w:rFonts w:ascii="Trebuchet MS" w:eastAsia="Trebuchet MS" w:hAnsi="Trebuchet MS" w:cs="Trebuchet MS"/>
          <w:sz w:val="21"/>
          <w:szCs w:val="21"/>
        </w:rPr>
        <w:t xml:space="preserve"> </w:t>
      </w:r>
      <w:hyperlink r:id="rId89" w:tgtFrame="_blank" w:history="1">
        <w:r>
          <w:rPr>
            <w:rStyle w:val="su-tooltip"/>
            <w:rFonts w:ascii="Trebuchet MS" w:eastAsia="Trebuchet MS" w:hAnsi="Trebuchet MS" w:cs="Trebuchet MS"/>
            <w:color w:val="0000EE"/>
            <w:sz w:val="21"/>
            <w:szCs w:val="21"/>
            <w:u w:val="single" w:color="0000EE"/>
          </w:rPr>
          <w:t>(lire notre article sur ce sujet)</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présenté par l’ancien Ministre de la Transition écologique le 6 juillet 2017, l’a intégré comme nouvel objectif climat national.</w:t>
      </w:r>
    </w:p>
    <w:p>
      <w:pPr>
        <w:numPr>
          <w:ilvl w:val="0"/>
          <w:numId w:val="15"/>
        </w:numPr>
        <w:spacing w:before="120"/>
        <w:ind w:left="720" w:right="0" w:hanging="210"/>
        <w:jc w:val="both"/>
      </w:pPr>
      <w:r>
        <w:rPr>
          <w:rFonts w:ascii="Trebuchet MS" w:eastAsia="Trebuchet MS" w:hAnsi="Trebuchet MS" w:cs="Trebuchet MS"/>
          <w:sz w:val="21"/>
          <w:szCs w:val="21"/>
        </w:rPr>
        <w:t xml:space="preserve">l’objectif intermédiaire de </w:t>
      </w:r>
      <w:r>
        <w:rPr>
          <w:rFonts w:ascii="Trebuchet MS" w:eastAsia="Trebuchet MS" w:hAnsi="Trebuchet MS" w:cs="Trebuchet MS"/>
          <w:b/>
          <w:bCs/>
          <w:sz w:val="21"/>
          <w:szCs w:val="21"/>
        </w:rPr>
        <w:t xml:space="preserve">réduction de la consommation énergétique finale en 2030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par rapport à l’année de référence 2012]</w:t>
      </w:r>
      <w:r>
        <w:rPr>
          <w:sz w:val="21"/>
          <w:szCs w:val="21"/>
        </w:rPr>
        <w:t xml:space="preserve"> </w:t>
      </w:r>
      <w:r>
        <w:rPr>
          <w:rFonts w:ascii="Trebuchet MS" w:eastAsia="Trebuchet MS" w:hAnsi="Trebuchet MS" w:cs="Trebuchet MS"/>
          <w:sz w:val="21"/>
          <w:szCs w:val="21"/>
        </w:rPr>
        <w:t>passe de 20%</w:t>
      </w:r>
      <w:r>
        <w:rPr>
          <w:sz w:val="21"/>
          <w:szCs w:val="21"/>
        </w:rPr>
        <w:t xml:space="preserve"> </w:t>
      </w:r>
      <w:r>
        <w:rPr>
          <w:rFonts w:ascii="Trebuchet MS" w:eastAsia="Trebuchet MS" w:hAnsi="Trebuchet MS" w:cs="Trebuchet MS"/>
          <w:b/>
          <w:bCs/>
          <w:sz w:val="21"/>
          <w:szCs w:val="21"/>
        </w:rPr>
        <w:t xml:space="preserve">à 17% </w:t>
      </w:r>
      <w:r>
        <w:rPr>
          <w:rFonts w:ascii="Trebuchet MS" w:eastAsia="Trebuchet MS" w:hAnsi="Trebuchet MS" w:cs="Trebuchet MS"/>
          <w:color w:val="76923C"/>
          <w:sz w:val="21"/>
          <w:szCs w:val="21"/>
        </w:rPr>
        <w:t xml:space="preserve">[recul de l’ambition initiale donc mais </w:t>
      </w:r>
      <w:r>
        <w:rPr>
          <w:rFonts w:ascii="Trebuchet MS" w:eastAsia="Trebuchet MS" w:hAnsi="Trebuchet MS" w:cs="Trebuchet MS"/>
          <w:color w:val="76923C"/>
          <w:sz w:val="21"/>
          <w:szCs w:val="21"/>
        </w:rPr>
        <w:t>l’objectif de 50% en 2050 reste inchangé]</w:t>
      </w:r>
      <w:r>
        <w:rPr>
          <w:rFonts w:ascii="Trebuchet MS" w:eastAsia="Trebuchet MS" w:hAnsi="Trebuchet MS" w:cs="Trebuchet MS"/>
          <w:sz w:val="21"/>
          <w:szCs w:val="21"/>
        </w:rPr>
        <w:t>,</w:t>
      </w:r>
    </w:p>
    <w:p>
      <w:pPr>
        <w:numPr>
          <w:ilvl w:val="0"/>
          <w:numId w:val="15"/>
        </w:numPr>
        <w:ind w:left="720" w:right="0" w:hanging="210"/>
        <w:jc w:val="both"/>
      </w:pPr>
      <w:r>
        <w:rPr>
          <w:rFonts w:ascii="Trebuchet MS" w:eastAsia="Trebuchet MS" w:hAnsi="Trebuchet MS" w:cs="Trebuchet MS"/>
          <w:sz w:val="21"/>
          <w:szCs w:val="21"/>
        </w:rPr>
        <w:t xml:space="preserve">l’objectif de </w:t>
      </w:r>
      <w:r>
        <w:rPr>
          <w:rFonts w:ascii="Trebuchet MS" w:eastAsia="Trebuchet MS" w:hAnsi="Trebuchet MS" w:cs="Trebuchet MS"/>
          <w:b/>
          <w:bCs/>
          <w:sz w:val="21"/>
          <w:szCs w:val="21"/>
        </w:rPr>
        <w:t>réduction de la consommation énergétique primaire des énergies fossiles</w:t>
      </w:r>
      <w:r>
        <w:rPr>
          <w:rFonts w:ascii="Trebuchet MS" w:eastAsia="Trebuchet MS" w:hAnsi="Trebuchet MS" w:cs="Trebuchet MS"/>
          <w:sz w:val="21"/>
          <w:szCs w:val="21"/>
        </w:rPr>
        <w:t xml:space="preserve"> </w:t>
      </w:r>
      <w:r>
        <w:rPr>
          <w:rFonts w:ascii="Trebuchet MS" w:eastAsia="Trebuchet MS" w:hAnsi="Trebuchet MS" w:cs="Trebuchet MS"/>
          <w:b/>
          <w:bCs/>
          <w:sz w:val="21"/>
          <w:szCs w:val="21"/>
        </w:rPr>
        <w:t>en 2030</w:t>
      </w:r>
      <w:r>
        <w:rPr>
          <w:rFonts w:ascii="Trebuchet MS" w:eastAsia="Trebuchet MS" w:hAnsi="Trebuchet MS" w:cs="Trebuchet MS"/>
          <w:sz w:val="21"/>
          <w:szCs w:val="21"/>
        </w:rPr>
        <w:t xml:space="preserve"> est fixé à 40% et non plus de 30%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base 2012] [objectif plus ambitieux donc]</w:t>
      </w:r>
      <w:r>
        <w:rPr>
          <w:sz w:val="21"/>
          <w:szCs w:val="21"/>
        </w:rPr>
        <w:t xml:space="preserve"> </w:t>
      </w:r>
      <w:r>
        <w:rPr>
          <w:rFonts w:ascii="Trebuchet MS" w:eastAsia="Trebuchet MS" w:hAnsi="Trebuchet MS" w:cs="Trebuchet MS"/>
          <w:sz w:val="21"/>
          <w:szCs w:val="21"/>
        </w:rPr>
        <w:t>,</w:t>
      </w:r>
    </w:p>
    <w:p>
      <w:pPr>
        <w:numPr>
          <w:ilvl w:val="0"/>
          <w:numId w:val="15"/>
        </w:numPr>
        <w:spacing w:after="120"/>
        <w:ind w:left="720" w:right="0" w:hanging="210"/>
        <w:jc w:val="both"/>
      </w:pPr>
      <w:r>
        <w:rPr>
          <w:rFonts w:ascii="Trebuchet MS" w:eastAsia="Trebuchet MS" w:hAnsi="Trebuchet MS" w:cs="Trebuchet MS"/>
          <w:sz w:val="21"/>
          <w:szCs w:val="21"/>
        </w:rPr>
        <w:t xml:space="preserve">l’échéance de l’objectif de réduction de la part du nucléaire de 75% à 50% dans la production d’électricité est reportée de 2025 à 2035 </w:t>
      </w:r>
      <w:r>
        <w:rPr>
          <w:rFonts w:ascii="Trebuchet MS" w:eastAsia="Trebuchet MS" w:hAnsi="Trebuchet MS" w:cs="Trebuchet MS"/>
          <w:color w:val="76923C"/>
          <w:sz w:val="21"/>
          <w:szCs w:val="21"/>
        </w:rPr>
        <w:t>[conformément aux annonces du Gouvernement, d’abord par l’ancien Ministre de la Transition écologique (</w:t>
      </w:r>
      <w:r>
        <w:rPr>
          <w:sz w:val="21"/>
          <w:szCs w:val="21"/>
        </w:rPr>
        <w:t xml:space="preserve"> </w:t>
      </w:r>
      <w:hyperlink r:id="rId90" w:tgtFrame="_blank" w:history="1">
        <w:r>
          <w:rPr>
            <w:rFonts w:ascii="Trebuchet MS" w:eastAsia="Trebuchet MS" w:hAnsi="Trebuchet MS" w:cs="Trebuchet MS"/>
            <w:color w:val="0000EE"/>
            <w:sz w:val="21"/>
            <w:szCs w:val="21"/>
            <w:u w:val="single" w:color="0000EE"/>
          </w:rPr>
          <w:t>7 novembre 2017</w:t>
        </w:r>
      </w:hyperlink>
      <w:r>
        <w:rPr>
          <w:sz w:val="21"/>
          <w:szCs w:val="21"/>
        </w:rPr>
        <w:t xml:space="preserve"> </w:t>
      </w:r>
      <w:r>
        <w:rPr>
          <w:rFonts w:ascii="Trebuchet MS" w:eastAsia="Trebuchet MS" w:hAnsi="Trebuchet MS" w:cs="Trebuchet MS"/>
          <w:color w:val="76923C"/>
          <w:sz w:val="21"/>
          <w:szCs w:val="21"/>
        </w:rPr>
        <w:t xml:space="preserve">), puis dans le cadre du </w:t>
      </w:r>
      <w:hyperlink r:id="rId91" w:tgtFrame="_blank" w:history="1">
        <w:r>
          <w:rPr>
            <w:rFonts w:ascii="Trebuchet MS" w:eastAsia="Trebuchet MS" w:hAnsi="Trebuchet MS" w:cs="Trebuchet MS"/>
            <w:color w:val="0000EE"/>
            <w:sz w:val="21"/>
            <w:szCs w:val="21"/>
            <w:u w:val="single" w:color="0000EE"/>
          </w:rPr>
          <w:t>projet de programmation pluriannuelle de l’énergie</w:t>
        </w:r>
      </w:hyperlink>
      <w:r>
        <w:rPr>
          <w:sz w:val="21"/>
          <w:szCs w:val="21"/>
        </w:rPr>
        <w:t xml:space="preserve"> </w:t>
      </w:r>
      <w:r>
        <w:rPr>
          <w:rFonts w:ascii="Trebuchet MS" w:eastAsia="Trebuchet MS" w:hAnsi="Trebuchet MS" w:cs="Trebuchet MS"/>
          <w:color w:val="76923C"/>
          <w:sz w:val="21"/>
          <w:szCs w:val="21"/>
        </w:rPr>
        <w:t xml:space="preserve">(PPE – </w:t>
      </w:r>
      <w:r>
        <w:rPr>
          <w:rFonts w:ascii="Trebuchet MS" w:eastAsia="Trebuchet MS" w:hAnsi="Trebuchet MS" w:cs="Trebuchet MS"/>
          <w:i/>
          <w:iCs/>
          <w:color w:val="76923C"/>
          <w:sz w:val="21"/>
          <w:szCs w:val="21"/>
        </w:rPr>
        <w:t>voir p.17</w:t>
      </w:r>
      <w:r>
        <w:rPr>
          <w:rFonts w:ascii="Trebuchet MS" w:eastAsia="Trebuchet MS" w:hAnsi="Trebuchet MS" w:cs="Trebuchet MS"/>
          <w:color w:val="76923C"/>
          <w:sz w:val="21"/>
          <w:szCs w:val="21"/>
        </w:rPr>
        <w:t xml:space="preserve"> ) </w:t>
      </w:r>
      <w:hyperlink r:id="rId92" w:tgtFrame="_blank" w:history="1">
        <w:r>
          <w:rPr>
            <w:rStyle w:val="su-tooltip"/>
            <w:rFonts w:ascii="Trebuchet MS" w:eastAsia="Trebuchet MS" w:hAnsi="Trebuchet MS" w:cs="Trebuchet MS"/>
            <w:color w:val="0000EE"/>
            <w:sz w:val="21"/>
            <w:szCs w:val="21"/>
            <w:u w:val="single" w:color="0000EE"/>
          </w:rPr>
          <w:t>(lire notre article sur ce sujet)</w:t>
        </w:r>
      </w:hyperlink>
      <w:r>
        <w:rPr>
          <w:rFonts w:ascii="Trebuchet MS" w:eastAsia="Trebuchet MS" w:hAnsi="Trebuchet MS" w:cs="Trebuchet MS"/>
          <w:color w:val="76923C"/>
          <w:sz w:val="21"/>
          <w:szCs w:val="21"/>
        </w:rPr>
        <w:t xml:space="preserve"> ]. </w:t>
      </w:r>
    </w:p>
    <w:p>
      <w:pPr>
        <w:pBdr>
          <w:top w:val="none" w:sz="0" w:space="0" w:color="auto"/>
          <w:left w:val="none" w:sz="0" w:space="0" w:color="auto"/>
          <w:bottom w:val="none" w:sz="0" w:space="0" w:color="auto"/>
          <w:right w:val="none" w:sz="0" w:space="0" w:color="auto"/>
        </w:pBdr>
        <w:spacing w:before="240" w:after="240"/>
        <w:ind w:left="0" w:right="0"/>
        <w:jc w:val="both"/>
        <w:rPr>
          <w:rFonts w:ascii="Trebuchet MS" w:eastAsia="Trebuchet MS" w:hAnsi="Trebuchet MS" w:cs="Trebuchet MS"/>
        </w:rPr>
      </w:pPr>
      <w:r>
        <w:rPr>
          <w:rFonts w:ascii="Trebuchet MS" w:eastAsia="Trebuchet MS" w:hAnsi="Trebuchet MS" w:cs="Trebuchet MS"/>
          <w:b/>
          <w:bCs/>
          <w:color w:val="76923C"/>
          <w:sz w:val="30"/>
          <w:szCs w:val="30"/>
        </w:rPr>
        <w:t>Analyse du Citepa : implications concrètes de l’objectif de neutralité carbone</w:t>
      </w:r>
    </w:p>
    <w:p>
      <w:pPr>
        <w:spacing w:before="120" w:after="240"/>
        <w:ind w:left="0" w:right="0"/>
        <w:jc w:val="both"/>
        <w:rPr>
          <w:rFonts w:ascii="Trebuchet MS" w:eastAsia="Trebuchet MS" w:hAnsi="Trebuchet MS" w:cs="Trebuchet MS"/>
        </w:rPr>
      </w:pPr>
      <w:r>
        <w:rPr>
          <w:rFonts w:ascii="Trebuchet MS" w:eastAsia="Trebuchet MS" w:hAnsi="Trebuchet MS" w:cs="Trebuchet MS"/>
          <w:b/>
          <w:bCs/>
          <w:sz w:val="21"/>
          <w:szCs w:val="21"/>
        </w:rPr>
        <w:t>L’objectif de neutralité a une signification concrète</w:t>
      </w:r>
    </w:p>
    <w:p>
      <w:pPr>
        <w:spacing w:before="80" w:after="240"/>
        <w:ind w:left="0" w:right="0"/>
        <w:jc w:val="both"/>
        <w:rPr>
          <w:rFonts w:ascii="Trebuchet MS" w:eastAsia="Trebuchet MS" w:hAnsi="Trebuchet MS" w:cs="Trebuchet MS"/>
        </w:rPr>
      </w:pPr>
      <w:hyperlink r:id="rId93" w:tgtFrame="_blank" w:history="1">
        <w:r>
          <w:rPr>
            <w:rFonts w:ascii="Trebuchet MS" w:eastAsia="Trebuchet MS" w:hAnsi="Trebuchet MS" w:cs="Trebuchet MS"/>
            <w:color w:val="0000EE"/>
            <w:sz w:val="21"/>
            <w:szCs w:val="21"/>
            <w:u w:val="single" w:color="0000EE"/>
          </w:rPr>
          <w:t>D’après Arnaud Gossement</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[avocat spécialisé en droit de l’environnement]</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l’objectif de “neutralité carbone”, non défini en droit </w:t>
      </w:r>
      <w:r>
        <w:rPr>
          <w:rFonts w:ascii="Trebuchet MS" w:eastAsia="Trebuchet MS" w:hAnsi="Trebuchet MS" w:cs="Trebuchet MS"/>
          <w:color w:val="76923C"/>
          <w:sz w:val="21"/>
          <w:szCs w:val="21"/>
        </w:rPr>
        <w:t>[national, européen ou international]</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serait sujet à diverses interprétations </w:t>
      </w:r>
      <w:r>
        <w:rPr>
          <w:rFonts w:ascii="Trebuchet MS" w:eastAsia="Trebuchet MS" w:hAnsi="Trebuchet MS" w:cs="Trebuchet MS"/>
          <w:color w:val="76923C"/>
          <w:sz w:val="21"/>
          <w:szCs w:val="21"/>
        </w:rPr>
        <w:t>[de la part des scientifiques, décideurs, société civile, …]</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 Or l’article 4 de l’accord de Paris, définit </w:t>
      </w:r>
      <w:r>
        <w:rPr>
          <w:rFonts w:ascii="Trebuchet MS" w:eastAsia="Trebuchet MS" w:hAnsi="Trebuchet MS" w:cs="Trebuchet MS"/>
          <w:b/>
          <w:bCs/>
          <w:sz w:val="21"/>
          <w:szCs w:val="21"/>
        </w:rPr>
        <w:t>concrètement</w:t>
      </w:r>
      <w:r>
        <w:rPr>
          <w:rFonts w:ascii="Trebuchet MS" w:eastAsia="Trebuchet MS" w:hAnsi="Trebuchet MS" w:cs="Trebuchet MS"/>
          <w:sz w:val="21"/>
          <w:szCs w:val="21"/>
        </w:rPr>
        <w:t xml:space="preserve"> l’objectif de neutralité carbone, en réutilisant les termes déjà clairement définis d’émissions par les sources et d’absorptions par les puits : ” </w:t>
      </w:r>
      <w:r>
        <w:rPr>
          <w:rFonts w:ascii="Trebuchet MS" w:eastAsia="Trebuchet MS" w:hAnsi="Trebuchet MS" w:cs="Trebuchet MS"/>
          <w:i/>
          <w:iCs/>
          <w:sz w:val="21"/>
          <w:szCs w:val="21"/>
        </w:rPr>
        <w:t>équilibre entre les émissions anthropiques par les sources et les absorptions anthropiques par les puits</w:t>
      </w:r>
      <w:r>
        <w:rPr>
          <w:rFonts w:ascii="Trebuchet MS" w:eastAsia="Trebuchet MS" w:hAnsi="Trebuchet MS" w:cs="Trebuchet MS"/>
          <w:sz w:val="21"/>
          <w:szCs w:val="21"/>
        </w:rPr>
        <w:t xml:space="preserve"> “. Les </w:t>
      </w:r>
      <w:r>
        <w:rPr>
          <w:rFonts w:ascii="Trebuchet MS" w:eastAsia="Trebuchet MS" w:hAnsi="Trebuchet MS" w:cs="Trebuchet MS"/>
          <w:i/>
          <w:iCs/>
          <w:sz w:val="21"/>
          <w:szCs w:val="21"/>
        </w:rPr>
        <w:t>émissions</w:t>
      </w:r>
      <w:r>
        <w:rPr>
          <w:rFonts w:ascii="Trebuchet MS" w:eastAsia="Trebuchet MS" w:hAnsi="Trebuchet MS" w:cs="Trebuchet MS"/>
          <w:sz w:val="21"/>
          <w:szCs w:val="21"/>
        </w:rPr>
        <w:t xml:space="preserve"> (exprimées par des valeurs positives : GES en plus dans l’atmosphère) et les </w:t>
      </w:r>
      <w:r>
        <w:rPr>
          <w:rFonts w:ascii="Trebuchet MS" w:eastAsia="Trebuchet MS" w:hAnsi="Trebuchet MS" w:cs="Trebuchet MS"/>
          <w:i/>
          <w:iCs/>
          <w:sz w:val="21"/>
          <w:szCs w:val="21"/>
        </w:rPr>
        <w:t>absorptions</w:t>
      </w:r>
      <w:r>
        <w:rPr>
          <w:rFonts w:ascii="Trebuchet MS" w:eastAsia="Trebuchet MS" w:hAnsi="Trebuchet MS" w:cs="Trebuchet MS"/>
          <w:sz w:val="21"/>
          <w:szCs w:val="21"/>
        </w:rPr>
        <w:t xml:space="preserve"> (exprimées par des valeurs négatives : GES en moins dans l’atmosphère ; d’où le terme aussi d’émissions négatives) doivent être à l’ </w:t>
      </w:r>
      <w:r>
        <w:rPr>
          <w:rFonts w:ascii="Trebuchet MS" w:eastAsia="Trebuchet MS" w:hAnsi="Trebuchet MS" w:cs="Trebuchet MS"/>
          <w:i/>
          <w:iCs/>
          <w:sz w:val="21"/>
          <w:szCs w:val="21"/>
        </w:rPr>
        <w:t>équilibre,</w:t>
      </w:r>
      <w:r>
        <w:rPr>
          <w:rFonts w:ascii="Trebuchet MS" w:eastAsia="Trebuchet MS" w:hAnsi="Trebuchet MS" w:cs="Trebuchet MS"/>
          <w:sz w:val="21"/>
          <w:szCs w:val="21"/>
        </w:rPr>
        <w:t xml:space="preserve"> c’est-à-dire être égales, se compenser mutuellement. Les puits anthropiques sont comptabilisés dans le secteur </w:t>
      </w:r>
      <w:hyperlink r:id="rId94" w:tgtFrame="_blank" w:history="1">
        <w:r>
          <w:rPr>
            <w:rFonts w:ascii="Trebuchet MS" w:eastAsia="Trebuchet MS" w:hAnsi="Trebuchet MS" w:cs="Trebuchet MS"/>
            <w:b/>
            <w:bCs/>
            <w:color w:val="0000EE"/>
            <w:sz w:val="21"/>
            <w:szCs w:val="21"/>
            <w:u w:val="single" w:color="0000EE"/>
          </w:rPr>
          <w:t>UTCATF</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color w:val="76923C"/>
          <w:sz w:val="21"/>
          <w:szCs w:val="21"/>
        </w:rPr>
        <w:t>[Utilisation des Terres, Changements d’Affectation de Terres et Forêt]</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de </w:t>
      </w:r>
      <w:hyperlink r:id="rId95" w:tgtFrame="_blank" w:history="1">
        <w:r>
          <w:rPr>
            <w:rFonts w:ascii="Trebuchet MS" w:eastAsia="Trebuchet MS" w:hAnsi="Trebuchet MS" w:cs="Trebuchet MS"/>
            <w:color w:val="0000EE"/>
            <w:sz w:val="21"/>
            <w:szCs w:val="21"/>
            <w:u w:val="single" w:color="0000EE"/>
          </w:rPr>
          <w:t>l’inventaire national d’émissions de GES</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w:t>
      </w:r>
    </w:p>
    <w:p>
      <w:pPr>
        <w:spacing w:before="120" w:after="240"/>
        <w:ind w:left="0" w:right="0"/>
        <w:jc w:val="both"/>
        <w:rPr>
          <w:rFonts w:ascii="Trebuchet MS" w:eastAsia="Trebuchet MS" w:hAnsi="Trebuchet MS" w:cs="Trebuchet MS"/>
        </w:rPr>
      </w:pPr>
      <w:r>
        <w:rPr>
          <w:rFonts w:ascii="Trebuchet MS" w:eastAsia="Trebuchet MS" w:hAnsi="Trebuchet MS" w:cs="Trebuchet MS"/>
          <w:sz w:val="21"/>
          <w:szCs w:val="21"/>
        </w:rPr>
        <w:t>En 2016, la France a émis 458 Mt CO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 xml:space="preserve">e et a absorbé </w:t>
      </w:r>
      <w:r>
        <w:rPr>
          <w:rFonts w:ascii="Trebuchet MS" w:eastAsia="Trebuchet MS" w:hAnsi="Trebuchet MS" w:cs="Trebuchet MS"/>
          <w:sz w:val="21"/>
          <w:szCs w:val="21"/>
        </w:rPr>
        <w:t>36,6 Mt CO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e</w:t>
      </w:r>
      <w:r>
        <w:rPr>
          <w:rFonts w:ascii="Trebuchet MS" w:eastAsia="Trebuchet MS" w:hAnsi="Trebuchet MS" w:cs="Trebuchet MS"/>
          <w:sz w:val="21"/>
          <w:szCs w:val="21"/>
        </w:rPr>
        <w:t xml:space="preserve"> </w:t>
      </w:r>
      <w:hyperlink r:id="rId96" w:tgtFrame="_blank" w:history="1">
        <w:r>
          <w:rPr>
            <w:rStyle w:val="su-tooltip"/>
            <w:rFonts w:ascii="Trebuchet MS" w:eastAsia="Trebuchet MS" w:hAnsi="Trebuchet MS" w:cs="Trebuchet MS"/>
            <w:color w:val="0000EE"/>
            <w:spacing w:val="-4"/>
            <w:sz w:val="21"/>
            <w:szCs w:val="21"/>
            <w:u w:val="single" w:color="0000EE"/>
          </w:rPr>
          <w:t>(lire notre article sur ce sujet)</w:t>
        </w:r>
      </w:hyperlink>
      <w:r>
        <w:rPr>
          <w:rFonts w:ascii="Trebuchet MS" w:eastAsia="Trebuchet MS" w:hAnsi="Trebuchet MS" w:cs="Trebuchet MS"/>
          <w:color w:val="76923C"/>
          <w:sz w:val="21"/>
          <w:szCs w:val="21"/>
        </w:rPr>
        <w:t xml:space="preserve"> [</w:t>
      </w:r>
      <w:r>
        <w:rPr>
          <w:rFonts w:ascii="Trebuchet MS" w:eastAsia="Trebuchet MS" w:hAnsi="Trebuchet MS" w:cs="Trebuchet MS"/>
          <w:i/>
          <w:iCs/>
          <w:color w:val="76923C"/>
          <w:sz w:val="21"/>
          <w:szCs w:val="21"/>
        </w:rPr>
        <w:t xml:space="preserve">source : CITEPA, </w:t>
      </w:r>
      <w:hyperlink r:id="rId78" w:tgtFrame="_blank" w:history="1">
        <w:r>
          <w:rPr>
            <w:rFonts w:ascii="Trebuchet MS" w:eastAsia="Trebuchet MS" w:hAnsi="Trebuchet MS" w:cs="Trebuchet MS"/>
            <w:i/>
            <w:iCs/>
            <w:color w:val="0000EE"/>
            <w:sz w:val="21"/>
            <w:szCs w:val="21"/>
            <w:u w:val="single" w:color="0000EE"/>
          </w:rPr>
          <w:t>Secten</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color w:val="76923C"/>
          <w:sz w:val="21"/>
          <w:szCs w:val="21"/>
        </w:rPr>
        <w:t>, format Plan Climat, périmètre Kyoto, avril 2018</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Les puits ne compensent donc que 8% des émissions (contre 100% à atteindre en 2050).</w:t>
      </w:r>
    </w:p>
    <w:p>
      <w:pPr>
        <w:spacing w:before="160" w:after="240"/>
        <w:ind w:left="0" w:right="0"/>
        <w:jc w:val="both"/>
        <w:rPr>
          <w:rFonts w:ascii="Trebuchet MS" w:eastAsia="Trebuchet MS" w:hAnsi="Trebuchet MS" w:cs="Trebuchet MS"/>
        </w:rPr>
      </w:pPr>
      <w:r>
        <w:rPr>
          <w:rFonts w:ascii="Trebuchet MS" w:eastAsia="Trebuchet MS" w:hAnsi="Trebuchet MS" w:cs="Trebuchet MS"/>
          <w:sz w:val="21"/>
          <w:szCs w:val="21"/>
        </w:rPr>
        <w:t>La neutralité carbone a donc un sens très concret : il s’agit d’arriver à cet état d’équilibre où les émissions anthropiques seraient intégralement compensées par les absorptions anthropiques. Cela signifie concrètement :</w:t>
      </w:r>
    </w:p>
    <w:p>
      <w:pPr>
        <w:numPr>
          <w:ilvl w:val="0"/>
          <w:numId w:val="16"/>
        </w:numPr>
        <w:spacing w:before="120"/>
        <w:ind w:left="720" w:right="0" w:hanging="210"/>
        <w:jc w:val="both"/>
      </w:pPr>
      <w:r>
        <w:rPr>
          <w:rFonts w:ascii="Trebuchet MS" w:eastAsia="Trebuchet MS" w:hAnsi="Trebuchet MS" w:cs="Trebuchet MS"/>
          <w:sz w:val="21"/>
          <w:szCs w:val="21"/>
        </w:rPr>
        <w:t xml:space="preserve">que la définition ne peut pas forcément être </w:t>
      </w:r>
      <w:r>
        <w:rPr>
          <w:rFonts w:ascii="Trebuchet MS" w:eastAsia="Trebuchet MS" w:hAnsi="Trebuchet MS" w:cs="Trebuchet MS"/>
          <w:i/>
          <w:iCs/>
          <w:sz w:val="21"/>
          <w:szCs w:val="21"/>
        </w:rPr>
        <w:t>plus précise</w:t>
      </w:r>
      <w:r>
        <w:rPr>
          <w:rFonts w:ascii="Trebuchet MS" w:eastAsia="Trebuchet MS" w:hAnsi="Trebuchet MS" w:cs="Trebuchet MS"/>
          <w:sz w:val="21"/>
          <w:szCs w:val="21"/>
        </w:rPr>
        <w:t xml:space="preserve"> car plusieurs options sont possibles pour atteindre la neutralité carbone : réduire les émissions ou augmenter les puits dits naturels, ou recourir aux puits artificiels ou encore un mix de ces options ; </w:t>
      </w:r>
    </w:p>
    <w:p>
      <w:pPr>
        <w:numPr>
          <w:ilvl w:val="0"/>
          <w:numId w:val="16"/>
        </w:numPr>
        <w:ind w:left="720" w:right="0" w:hanging="210"/>
        <w:jc w:val="both"/>
      </w:pPr>
      <w:r>
        <w:rPr>
          <w:rFonts w:ascii="Trebuchet MS" w:eastAsia="Trebuchet MS" w:hAnsi="Trebuchet MS" w:cs="Trebuchet MS"/>
          <w:sz w:val="21"/>
          <w:szCs w:val="21"/>
        </w:rPr>
        <w:t xml:space="preserve">qu’on passe d’un objectif chiffré (facteur 4) à un autre objectif chiffré : zéro émission nette en 2050. Ce zéro net peut correspondre à une multitude de situations, par exemple : 458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d’émissions (comme actuellement) et autant de puits, ou encore 36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d’émissions (facteur 13 !) et un puits équivalent au puits actuel … </w:t>
      </w:r>
    </w:p>
    <w:p>
      <w:pPr>
        <w:numPr>
          <w:ilvl w:val="0"/>
          <w:numId w:val="16"/>
        </w:numPr>
        <w:ind w:left="720" w:right="0" w:hanging="210"/>
        <w:jc w:val="both"/>
      </w:pPr>
      <w:r>
        <w:rPr>
          <w:rFonts w:ascii="Trebuchet MS" w:eastAsia="Trebuchet MS" w:hAnsi="Trebuchet MS" w:cs="Trebuchet MS"/>
          <w:sz w:val="21"/>
          <w:szCs w:val="21"/>
        </w:rPr>
        <w:t>qu’en théorie donc, il s’agit de retirer chaque année de l’atmosphère autant de CO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e que l’on en a émis. Du point de vue de l’atmosphère, le bilan reste le même, qu’il s’agisse de fortes émissions avec un fort puits, ou de faibles émissions avec un faible puits ;</w:t>
      </w:r>
    </w:p>
    <w:p>
      <w:pPr>
        <w:numPr>
          <w:ilvl w:val="0"/>
          <w:numId w:val="16"/>
        </w:numPr>
        <w:ind w:left="720" w:right="0" w:hanging="210"/>
        <w:jc w:val="both"/>
      </w:pPr>
      <w:r>
        <w:rPr>
          <w:rFonts w:ascii="Trebuchet MS" w:eastAsia="Trebuchet MS" w:hAnsi="Trebuchet MS" w:cs="Trebuchet MS"/>
          <w:sz w:val="21"/>
          <w:szCs w:val="21"/>
        </w:rPr>
        <w:t xml:space="preserve">que l’objectif ne vise plus seulement la réduction des émissions mais aussi la hausse ou au moins le maintien des puits. Les efforts de la politique climat ne portent donc pas seulement sur la baisse des émissions mais aussi sur les puits (secteur UTCATF), en cohérence avec la politique de l’UE </w:t>
      </w:r>
      <w:r>
        <w:rPr>
          <w:rFonts w:ascii="Trebuchet MS" w:eastAsia="Trebuchet MS" w:hAnsi="Trebuchet MS" w:cs="Trebuchet MS"/>
          <w:color w:val="76923C"/>
          <w:sz w:val="21"/>
          <w:szCs w:val="21"/>
        </w:rPr>
        <w:t>[</w:t>
      </w:r>
      <w:r>
        <w:rPr>
          <w:sz w:val="21"/>
          <w:szCs w:val="21"/>
        </w:rPr>
        <w:t xml:space="preserve"> </w:t>
      </w:r>
      <w:hyperlink r:id="rId97" w:tgtFrame="_blank" w:history="1">
        <w:r>
          <w:rPr>
            <w:rFonts w:ascii="Trebuchet MS" w:eastAsia="Trebuchet MS" w:hAnsi="Trebuchet MS" w:cs="Trebuchet MS"/>
            <w:color w:val="0000EE"/>
            <w:sz w:val="21"/>
            <w:szCs w:val="21"/>
            <w:u w:val="single" w:color="0000EE"/>
          </w:rPr>
          <w:t>règlement 2018/841</w:t>
        </w:r>
      </w:hyperlink>
      <w:r>
        <w:rPr>
          <w:sz w:val="21"/>
          <w:szCs w:val="21"/>
        </w:rPr>
        <w:t xml:space="preserve"> </w:t>
      </w:r>
      <w:r>
        <w:rPr>
          <w:rFonts w:ascii="Trebuchet MS" w:eastAsia="Trebuchet MS" w:hAnsi="Trebuchet MS" w:cs="Trebuchet MS"/>
          <w:color w:val="76923C"/>
          <w:sz w:val="21"/>
          <w:szCs w:val="21"/>
        </w:rPr>
        <w:t>]</w:t>
      </w:r>
      <w:r>
        <w:rPr>
          <w:sz w:val="21"/>
          <w:szCs w:val="21"/>
        </w:rPr>
        <w:t xml:space="preserve"> </w:t>
      </w:r>
      <w:r>
        <w:rPr>
          <w:rFonts w:ascii="Trebuchet MS" w:eastAsia="Trebuchet MS" w:hAnsi="Trebuchet MS" w:cs="Trebuchet MS"/>
          <w:sz w:val="21"/>
          <w:szCs w:val="21"/>
        </w:rPr>
        <w:t xml:space="preserve">et l’Accord de Paris </w:t>
      </w:r>
      <w:r>
        <w:rPr>
          <w:rFonts w:ascii="Trebuchet MS" w:eastAsia="Trebuchet MS" w:hAnsi="Trebuchet MS" w:cs="Trebuchet MS"/>
          <w:color w:val="76923C"/>
          <w:sz w:val="21"/>
          <w:szCs w:val="21"/>
        </w:rPr>
        <w:t>[article 4]</w:t>
      </w:r>
      <w:r>
        <w:rPr>
          <w:sz w:val="21"/>
          <w:szCs w:val="21"/>
        </w:rPr>
        <w:t xml:space="preserve"> </w:t>
      </w:r>
      <w:r>
        <w:rPr>
          <w:rFonts w:ascii="Trebuchet MS" w:eastAsia="Trebuchet MS" w:hAnsi="Trebuchet MS" w:cs="Trebuchet MS"/>
          <w:sz w:val="21"/>
          <w:szCs w:val="21"/>
        </w:rPr>
        <w:t>;</w:t>
      </w:r>
    </w:p>
    <w:p>
      <w:pPr>
        <w:numPr>
          <w:ilvl w:val="0"/>
          <w:numId w:val="16"/>
        </w:numPr>
        <w:ind w:left="720" w:right="0" w:hanging="210"/>
        <w:jc w:val="both"/>
      </w:pPr>
      <w:r>
        <w:rPr>
          <w:rFonts w:ascii="Trebuchet MS" w:eastAsia="Trebuchet MS" w:hAnsi="Trebuchet MS" w:cs="Trebuchet MS"/>
          <w:sz w:val="21"/>
          <w:szCs w:val="21"/>
        </w:rPr>
        <w:t xml:space="preserve">que l’objectif peut être atteint via différentes trajectoires. Si l’on arrivait à faire passer les émissions de 458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actuellement à 200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il faudrait un puits à -200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Si, cependant, le puits est limité à -100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alors les émissions doivent être ramenées à 100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La neutralité est à atteindre, quelle que soit l’ampleur de réduction que cela implique. Parmi les options possibles, le </w:t>
      </w:r>
      <w:hyperlink r:id="rId66" w:tgtFrame="_blank" w:history="1">
        <w:r>
          <w:rPr>
            <w:rFonts w:ascii="Trebuchet MS" w:eastAsia="Trebuchet MS" w:hAnsi="Trebuchet MS" w:cs="Trebuchet MS"/>
            <w:color w:val="0000EE"/>
            <w:sz w:val="21"/>
            <w:szCs w:val="21"/>
            <w:u w:val="single" w:color="0000EE"/>
          </w:rPr>
          <w:t>projet de Stratégie nationale bas-carbone</w:t>
        </w:r>
      </w:hyperlink>
      <w:r>
        <w:rPr>
          <w:sz w:val="21"/>
          <w:szCs w:val="21"/>
        </w:rPr>
        <w:t xml:space="preserve"> </w:t>
      </w:r>
      <w:r>
        <w:rPr>
          <w:rFonts w:ascii="Trebuchet MS" w:eastAsia="Trebuchet MS" w:hAnsi="Trebuchet MS" w:cs="Trebuchet MS"/>
          <w:sz w:val="21"/>
          <w:szCs w:val="21"/>
        </w:rPr>
        <w:t xml:space="preserve">(SNBC) révisée </w:t>
      </w:r>
      <w:hyperlink r:id="rId98" w:tgtFrame="_blank" w:history="1">
        <w:r>
          <w:rPr>
            <w:rStyle w:val="su-tooltip"/>
            <w:rFonts w:ascii="Trebuchet MS" w:eastAsia="Trebuchet MS" w:hAnsi="Trebuchet MS" w:cs="Trebuchet MS"/>
            <w:color w:val="0000EE"/>
            <w:spacing w:val="-4"/>
            <w:sz w:val="21"/>
            <w:szCs w:val="21"/>
            <w:u w:val="single" w:color="0000EE"/>
          </w:rPr>
          <w:t>(lire notre article sur ce sujet)</w:t>
        </w:r>
      </w:hyperlink>
      <w:r>
        <w:rPr>
          <w:rFonts w:ascii="Trebuchet MS" w:eastAsia="Trebuchet MS" w:hAnsi="Trebuchet MS" w:cs="Trebuchet MS"/>
          <w:sz w:val="21"/>
          <w:szCs w:val="21"/>
        </w:rPr>
        <w:t xml:space="preserve"> a retenu la valeur de 80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d’émissions et de 82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de puits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r>
        <w:rPr>
          <w:rFonts w:ascii="Trebuchet MS" w:eastAsia="Trebuchet MS" w:hAnsi="Trebuchet MS" w:cs="Trebuchet MS"/>
          <w:i/>
          <w:iCs/>
          <w:color w:val="76923C"/>
          <w:sz w:val="21"/>
          <w:szCs w:val="21"/>
        </w:rPr>
        <w:t>voir p.3</w:t>
      </w:r>
      <w:r>
        <w:rPr>
          <w:sz w:val="21"/>
          <w:szCs w:val="21"/>
        </w:rPr>
        <w:t xml:space="preserve"> </w:t>
      </w:r>
      <w:r>
        <w:rPr>
          <w:rFonts w:ascii="Trebuchet MS" w:eastAsia="Trebuchet MS" w:hAnsi="Trebuchet MS" w:cs="Trebuchet MS"/>
          <w:color w:val="76923C"/>
          <w:sz w:val="21"/>
          <w:szCs w:val="21"/>
        </w:rPr>
        <w:t>)</w:t>
      </w:r>
      <w:r>
        <w:rPr>
          <w:sz w:val="21"/>
          <w:szCs w:val="21"/>
        </w:rPr>
        <w:t xml:space="preserve"> </w:t>
      </w:r>
      <w:r>
        <w:rPr>
          <w:rFonts w:ascii="Trebuchet MS" w:eastAsia="Trebuchet MS" w:hAnsi="Trebuchet MS" w:cs="Trebuchet MS"/>
          <w:sz w:val="21"/>
          <w:szCs w:val="21"/>
        </w:rPr>
        <w:t>;</w:t>
      </w:r>
    </w:p>
    <w:p>
      <w:pPr>
        <w:numPr>
          <w:ilvl w:val="0"/>
          <w:numId w:val="16"/>
        </w:numPr>
        <w:ind w:left="720" w:right="0" w:hanging="210"/>
        <w:jc w:val="both"/>
      </w:pPr>
      <w:r>
        <w:rPr>
          <w:rFonts w:ascii="Trebuchet MS" w:eastAsia="Trebuchet MS" w:hAnsi="Trebuchet MS" w:cs="Trebuchet MS"/>
          <w:spacing w:val="-4"/>
          <w:sz w:val="21"/>
          <w:szCs w:val="21"/>
        </w:rPr>
        <w:t>qu’en pratique, un scénario où les émissions ne baisseraient pas</w:t>
      </w:r>
      <w:r>
        <w:rPr>
          <w:sz w:val="21"/>
          <w:szCs w:val="21"/>
        </w:rPr>
        <w:t xml:space="preserve"> </w:t>
      </w:r>
      <w:r>
        <w:rPr>
          <w:rFonts w:ascii="Trebuchet MS" w:eastAsia="Trebuchet MS" w:hAnsi="Trebuchet MS" w:cs="Trebuchet MS"/>
          <w:spacing w:val="-4"/>
          <w:sz w:val="21"/>
          <w:szCs w:val="21"/>
        </w:rPr>
        <w:t>[restant autour de 450 Mt CO</w:t>
      </w:r>
      <w:r>
        <w:rPr>
          <w:rFonts w:ascii="Trebuchet MS" w:eastAsia="Trebuchet MS" w:hAnsi="Trebuchet MS" w:cs="Trebuchet MS"/>
          <w:spacing w:val="-4"/>
          <w:sz w:val="26"/>
          <w:szCs w:val="26"/>
          <w:vertAlign w:val="subscript"/>
        </w:rPr>
        <w:t>2</w:t>
      </w:r>
      <w:r>
        <w:rPr>
          <w:rFonts w:ascii="Trebuchet MS" w:eastAsia="Trebuchet MS" w:hAnsi="Trebuchet MS" w:cs="Trebuchet MS"/>
          <w:spacing w:val="-4"/>
          <w:sz w:val="21"/>
          <w:szCs w:val="21"/>
        </w:rPr>
        <w:t xml:space="preserve">e/an] </w:t>
      </w:r>
      <w:r>
        <w:rPr>
          <w:rFonts w:ascii="Trebuchet MS" w:eastAsia="Trebuchet MS" w:hAnsi="Trebuchet MS" w:cs="Trebuchet MS"/>
          <w:spacing w:val="-4"/>
          <w:sz w:val="21"/>
          <w:szCs w:val="21"/>
        </w:rPr>
        <w:t>mais où le puits augmenterait considérablement pour passer de 36 à 450 Mt CO</w:t>
      </w:r>
      <w:r>
        <w:rPr>
          <w:rFonts w:ascii="Trebuchet MS" w:eastAsia="Trebuchet MS" w:hAnsi="Trebuchet MS" w:cs="Trebuchet MS"/>
          <w:spacing w:val="-4"/>
          <w:sz w:val="26"/>
          <w:szCs w:val="26"/>
          <w:vertAlign w:val="subscript"/>
        </w:rPr>
        <w:t>2</w:t>
      </w:r>
      <w:r>
        <w:rPr>
          <w:rFonts w:ascii="Trebuchet MS" w:eastAsia="Trebuchet MS" w:hAnsi="Trebuchet MS" w:cs="Trebuchet MS"/>
          <w:spacing w:val="-4"/>
          <w:sz w:val="21"/>
          <w:szCs w:val="21"/>
        </w:rPr>
        <w:t xml:space="preserve">e pour les compenser, est un scénario très improbable. En effet, le potentiel des puits (dits naturels ou artificiels) est limité. Le puits dit naturel est contraint par des limites biophysiques </w:t>
      </w:r>
      <w:r>
        <w:rPr>
          <w:rFonts w:ascii="Trebuchet MS" w:eastAsia="Trebuchet MS" w:hAnsi="Trebuchet MS" w:cs="Trebuchet MS"/>
          <w:color w:val="76923C"/>
          <w:spacing w:val="-4"/>
          <w:sz w:val="21"/>
          <w:szCs w:val="21"/>
        </w:rPr>
        <w:t xml:space="preserve">[croissance de la biomasse, </w:t>
      </w:r>
      <w:r>
        <w:rPr>
          <w:rFonts w:ascii="Trebuchet MS" w:eastAsia="Trebuchet MS" w:hAnsi="Trebuchet MS" w:cs="Trebuchet MS"/>
          <w:color w:val="76923C"/>
          <w:spacing w:val="-4"/>
          <w:sz w:val="21"/>
          <w:szCs w:val="21"/>
        </w:rPr>
        <w:t>dynamique de la matière organique des sols, surfaces disponibles au boisement, …]</w:t>
      </w:r>
      <w:r>
        <w:rPr>
          <w:sz w:val="21"/>
          <w:szCs w:val="21"/>
        </w:rPr>
        <w:t xml:space="preserve"> </w:t>
      </w:r>
      <w:r>
        <w:rPr>
          <w:rFonts w:ascii="Trebuchet MS" w:eastAsia="Trebuchet MS" w:hAnsi="Trebuchet MS" w:cs="Trebuchet MS"/>
          <w:spacing w:val="-4"/>
          <w:sz w:val="21"/>
          <w:szCs w:val="21"/>
        </w:rPr>
        <w:t xml:space="preserve">. Il n’est pas infini. D’ailleurs le puits actuel de la France tend à ne plus augmenter depuis quelques années ; </w:t>
      </w:r>
    </w:p>
    <w:p>
      <w:pPr>
        <w:numPr>
          <w:ilvl w:val="0"/>
          <w:numId w:val="16"/>
        </w:numPr>
        <w:ind w:left="720" w:right="0" w:hanging="210"/>
        <w:jc w:val="both"/>
      </w:pPr>
      <w:r>
        <w:rPr>
          <w:rFonts w:ascii="Trebuchet MS" w:eastAsia="Trebuchet MS" w:hAnsi="Trebuchet MS" w:cs="Trebuchet MS"/>
          <w:sz w:val="21"/>
          <w:szCs w:val="21"/>
        </w:rPr>
        <w:t xml:space="preserve">que le facteur 4 implique des émissions s’élevant à 136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en 2050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r>
        <w:rPr>
          <w:rFonts w:ascii="Trebuchet MS" w:eastAsia="Trebuchet MS" w:hAnsi="Trebuchet MS" w:cs="Trebuchet MS"/>
          <w:i/>
          <w:iCs/>
          <w:color w:val="76923C"/>
          <w:sz w:val="21"/>
          <w:szCs w:val="21"/>
        </w:rPr>
        <w:t>voir graphique p.1</w:t>
      </w:r>
      <w:r>
        <w:rPr>
          <w:sz w:val="21"/>
          <w:szCs w:val="21"/>
        </w:rPr>
        <w:t xml:space="preserve"> </w:t>
      </w:r>
      <w:r>
        <w:rPr>
          <w:rFonts w:ascii="Trebuchet MS" w:eastAsia="Trebuchet MS" w:hAnsi="Trebuchet MS" w:cs="Trebuchet MS"/>
          <w:color w:val="76923C"/>
          <w:sz w:val="21"/>
          <w:szCs w:val="21"/>
        </w:rPr>
        <w:t>)</w:t>
      </w:r>
      <w:r>
        <w:rPr>
          <w:sz w:val="21"/>
          <w:szCs w:val="21"/>
        </w:rPr>
        <w:t xml:space="preserve"> </w:t>
      </w:r>
      <w:r>
        <w:rPr>
          <w:rFonts w:ascii="Trebuchet MS" w:eastAsia="Trebuchet MS" w:hAnsi="Trebuchet MS" w:cs="Trebuchet MS"/>
          <w:sz w:val="21"/>
          <w:szCs w:val="21"/>
        </w:rPr>
        <w:t xml:space="preserve">. Or, compte tenu des limites du puits, il semble difficile, voire peu probable d’arriver à 136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de puits : les émissions devraient encore être réduites. Autrement dit, </w:t>
      </w:r>
      <w:r>
        <w:rPr>
          <w:rFonts w:ascii="Trebuchet MS" w:eastAsia="Trebuchet MS" w:hAnsi="Trebuchet MS" w:cs="Trebuchet MS"/>
          <w:b/>
          <w:bCs/>
          <w:sz w:val="21"/>
          <w:szCs w:val="21"/>
        </w:rPr>
        <w:t>le facteur 4 n’est pas suffisant pour atteindre la neutralité carbone</w:t>
      </w:r>
      <w:r>
        <w:rPr>
          <w:rFonts w:ascii="Trebuchet MS" w:eastAsia="Trebuchet MS" w:hAnsi="Trebuchet MS" w:cs="Trebuchet MS"/>
          <w:sz w:val="21"/>
          <w:szCs w:val="21"/>
        </w:rPr>
        <w:t xml:space="preserve"> ; </w:t>
      </w:r>
    </w:p>
    <w:p>
      <w:pPr>
        <w:numPr>
          <w:ilvl w:val="0"/>
          <w:numId w:val="16"/>
        </w:numPr>
        <w:ind w:left="720" w:right="0" w:hanging="210"/>
        <w:jc w:val="both"/>
      </w:pPr>
      <w:r>
        <w:rPr>
          <w:rFonts w:ascii="Trebuchet MS" w:eastAsia="Trebuchet MS" w:hAnsi="Trebuchet MS" w:cs="Trebuchet MS"/>
          <w:sz w:val="21"/>
          <w:szCs w:val="21"/>
        </w:rPr>
        <w:t>que seul le puits anthropique (imputable directement ou indirectement à l’activité humaine) est comptabilisé dans cet objectif. Le puits du secteur UTCTAF est dit “naturel” car il s’agit du processus naturel de stockage de carbone dans la biomasse et les sols (en opposition aux technologies artificielles de captage du CO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 xml:space="preserve">). Cela n’est </w:t>
      </w:r>
      <w:r>
        <w:rPr>
          <w:rFonts w:ascii="Trebuchet MS" w:eastAsia="Trebuchet MS" w:hAnsi="Trebuchet MS" w:cs="Trebuchet MS"/>
          <w:spacing w:val="-4"/>
          <w:sz w:val="21"/>
          <w:szCs w:val="21"/>
        </w:rPr>
        <w:t>comptabilisé, dans l’inventaire national et dans l’objectif, que pour les espaces gérés par l’homme. Les forêts naturelles, non gérées, sont ainsi exclues de ce périmètre ;</w:t>
      </w:r>
    </w:p>
    <w:p>
      <w:pPr>
        <w:numPr>
          <w:ilvl w:val="0"/>
          <w:numId w:val="16"/>
        </w:numPr>
        <w:ind w:left="720" w:right="0" w:hanging="210"/>
        <w:jc w:val="both"/>
      </w:pPr>
      <w:r>
        <w:rPr>
          <w:rFonts w:ascii="Trebuchet MS" w:eastAsia="Trebuchet MS" w:hAnsi="Trebuchet MS" w:cs="Trebuchet MS"/>
          <w:spacing w:val="-4"/>
          <w:sz w:val="21"/>
          <w:szCs w:val="21"/>
        </w:rPr>
        <w:t>que les puits artificiels (captage et stockage de carbone, CSC) peuvent, en théorie, compléter le puits dit naturel et permettre un puits total important, qui compenserait les émissions sans avoir à les diminuer. Or, en pratique, ces puits artificiels manquent encore de maturité technologique avec des coûts et des risques (environnementaux, acceptabilité sociale, …) à évaluer. Des recherches supplémentaires sur leur viabilité commerciale et donc leur déploiement à grande échelle sont donc nécessaires. Par ailleurs, de nombreuses études réalisées par des organismes scientifiques qui font autorité</w:t>
      </w:r>
      <w:r>
        <w:rPr>
          <w:sz w:val="21"/>
          <w:szCs w:val="21"/>
        </w:rPr>
        <w:t xml:space="preserve"> </w:t>
      </w:r>
      <w:r>
        <w:rPr>
          <w:rFonts w:ascii="Trebuchet MS" w:eastAsia="Trebuchet MS" w:hAnsi="Trebuchet MS" w:cs="Trebuchet MS"/>
          <w:spacing w:val="-4"/>
          <w:sz w:val="18"/>
          <w:szCs w:val="18"/>
          <w:vertAlign w:val="superscript"/>
        </w:rPr>
        <w:t>(4</w:t>
      </w:r>
      <w:r>
        <w:rPr>
          <w:rFonts w:ascii="Trebuchet MS" w:eastAsia="Trebuchet MS" w:hAnsi="Trebuchet MS" w:cs="Trebuchet MS"/>
          <w:spacing w:val="-4"/>
          <w:sz w:val="18"/>
          <w:szCs w:val="18"/>
          <w:vertAlign w:val="superscript"/>
        </w:rPr>
        <w:t>)</w:t>
      </w:r>
      <w:r>
        <w:rPr>
          <w:sz w:val="26"/>
          <w:szCs w:val="26"/>
          <w:vertAlign w:val="superscript"/>
        </w:rPr>
        <w:t xml:space="preserve"> </w:t>
      </w:r>
      <w:r>
        <w:rPr>
          <w:rFonts w:ascii="Trebuchet MS" w:eastAsia="Trebuchet MS" w:hAnsi="Trebuchet MS" w:cs="Trebuchet MS"/>
          <w:spacing w:val="-4"/>
          <w:sz w:val="21"/>
          <w:szCs w:val="21"/>
        </w:rPr>
        <w:t>ont déjà montré que ces technologies ne peuvent constituer la pierre angulaire de la politique climat, ni se substituer à de fortes réductions d’émissions de GES ;</w:t>
      </w:r>
    </w:p>
    <w:p>
      <w:pPr>
        <w:numPr>
          <w:ilvl w:val="0"/>
          <w:numId w:val="16"/>
        </w:numPr>
        <w:spacing w:after="120"/>
        <w:ind w:left="720" w:right="0" w:hanging="210"/>
        <w:jc w:val="both"/>
      </w:pPr>
      <w:r>
        <w:rPr>
          <w:rFonts w:ascii="Trebuchet MS" w:eastAsia="Trebuchet MS" w:hAnsi="Trebuchet MS" w:cs="Trebuchet MS"/>
          <w:spacing w:val="-4"/>
          <w:sz w:val="21"/>
          <w:szCs w:val="21"/>
        </w:rPr>
        <w:t xml:space="preserve">que comme le potentiel du puits </w:t>
      </w:r>
      <w:r>
        <w:rPr>
          <w:rFonts w:ascii="Trebuchet MS" w:eastAsia="Trebuchet MS" w:hAnsi="Trebuchet MS" w:cs="Trebuchet MS"/>
          <w:color w:val="76923C"/>
          <w:spacing w:val="-4"/>
          <w:sz w:val="21"/>
          <w:szCs w:val="21"/>
        </w:rPr>
        <w:t>[tant “naturel” qu’artificiel]</w:t>
      </w:r>
      <w:r>
        <w:rPr>
          <w:sz w:val="21"/>
          <w:szCs w:val="21"/>
        </w:rPr>
        <w:t xml:space="preserve"> </w:t>
      </w:r>
      <w:r>
        <w:rPr>
          <w:rFonts w:ascii="Trebuchet MS" w:eastAsia="Trebuchet MS" w:hAnsi="Trebuchet MS" w:cs="Trebuchet MS"/>
          <w:spacing w:val="-4"/>
          <w:sz w:val="21"/>
          <w:szCs w:val="21"/>
        </w:rPr>
        <w:t xml:space="preserve">est limité, la neutralité carbone signifie de fait une réduction massive des émissions. En effet, comme le puits ne peut atteindre qu’un niveau relativement modéré, la majorité des secteurs doit voir ses émissions fortement réduites </w:t>
      </w:r>
      <w:r>
        <w:rPr>
          <w:rFonts w:ascii="Trebuchet MS" w:eastAsia="Trebuchet MS" w:hAnsi="Trebuchet MS" w:cs="Trebuchet MS"/>
          <w:color w:val="76923C"/>
          <w:spacing w:val="-4"/>
          <w:sz w:val="21"/>
          <w:szCs w:val="21"/>
        </w:rPr>
        <w:t>(</w:t>
      </w:r>
      <w:r>
        <w:rPr>
          <w:sz w:val="21"/>
          <w:szCs w:val="21"/>
        </w:rPr>
        <w:t xml:space="preserve"> </w:t>
      </w:r>
      <w:r>
        <w:rPr>
          <w:rFonts w:ascii="Trebuchet MS" w:eastAsia="Trebuchet MS" w:hAnsi="Trebuchet MS" w:cs="Trebuchet MS"/>
          <w:i/>
          <w:iCs/>
          <w:color w:val="76923C"/>
          <w:spacing w:val="-4"/>
          <w:sz w:val="21"/>
          <w:szCs w:val="21"/>
        </w:rPr>
        <w:t>voir tableau ci-après</w:t>
      </w:r>
      <w:r>
        <w:rPr>
          <w:sz w:val="21"/>
          <w:szCs w:val="21"/>
        </w:rPr>
        <w:t xml:space="preserve"> </w:t>
      </w:r>
      <w:r>
        <w:rPr>
          <w:rFonts w:ascii="Trebuchet MS" w:eastAsia="Trebuchet MS" w:hAnsi="Trebuchet MS" w:cs="Trebuchet MS"/>
          <w:color w:val="76923C"/>
          <w:spacing w:val="-4"/>
          <w:sz w:val="21"/>
          <w:szCs w:val="21"/>
        </w:rPr>
        <w:t>)</w:t>
      </w:r>
      <w:r>
        <w:rPr>
          <w:sz w:val="21"/>
          <w:szCs w:val="21"/>
        </w:rPr>
        <w:t xml:space="preserve"> </w:t>
      </w:r>
      <w:r>
        <w:rPr>
          <w:rFonts w:ascii="Trebuchet MS" w:eastAsia="Trebuchet MS" w:hAnsi="Trebuchet MS" w:cs="Trebuchet MS"/>
          <w:spacing w:val="-4"/>
          <w:sz w:val="21"/>
          <w:szCs w:val="21"/>
        </w:rPr>
        <w:t>. Ne restent que des émissions qui ne pourront pas être évitées en 2050, dites “résiduelles”.</w:t>
      </w:r>
    </w:p>
    <w:p>
      <w:pPr>
        <w:spacing w:before="240" w:after="240"/>
        <w:ind w:left="0" w:right="0"/>
        <w:jc w:val="both"/>
        <w:rPr>
          <w:rFonts w:ascii="Trebuchet MS" w:eastAsia="Trebuchet MS" w:hAnsi="Trebuchet MS" w:cs="Trebuchet MS"/>
        </w:rPr>
      </w:pPr>
      <w:r>
        <w:rPr>
          <w:rFonts w:ascii="Trebuchet MS" w:eastAsia="Trebuchet MS" w:hAnsi="Trebuchet MS" w:cs="Trebuchet MS"/>
          <w:b/>
          <w:bCs/>
          <w:sz w:val="21"/>
          <w:szCs w:val="21"/>
        </w:rPr>
        <w:t>Objectif proposé dans la révision de la SNBC</w:t>
      </w:r>
    </w:p>
    <w:p>
      <w:pPr>
        <w:spacing w:before="8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Le </w:t>
      </w:r>
      <w:hyperlink r:id="rId66" w:tgtFrame="_blank" w:history="1">
        <w:r>
          <w:rPr>
            <w:rFonts w:ascii="Trebuchet MS" w:eastAsia="Trebuchet MS" w:hAnsi="Trebuchet MS" w:cs="Trebuchet MS"/>
            <w:color w:val="0000EE"/>
            <w:sz w:val="21"/>
            <w:szCs w:val="21"/>
            <w:u w:val="single" w:color="0000EE"/>
          </w:rPr>
          <w:t>projet de Stratégie nationale bas-carbone</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(SNBC) révisée, publié le 6 décembre 2018, prévoit, dans son scénario AMS </w:t>
      </w:r>
      <w:r>
        <w:rPr>
          <w:rFonts w:ascii="Trebuchet MS" w:eastAsia="Trebuchet MS" w:hAnsi="Trebuchet MS" w:cs="Trebuchet MS"/>
          <w:color w:val="76923C"/>
          <w:sz w:val="21"/>
          <w:szCs w:val="21"/>
        </w:rPr>
        <w:t xml:space="preserve">[avec mesures supplémentaires] </w:t>
      </w:r>
      <w:r>
        <w:rPr>
          <w:rFonts w:ascii="Trebuchet MS" w:eastAsia="Trebuchet MS" w:hAnsi="Trebuchet MS" w:cs="Trebuchet MS"/>
          <w:sz w:val="21"/>
          <w:szCs w:val="21"/>
        </w:rPr>
        <w:t xml:space="preserve">que les émissions de GES atteignent un niveau de </w:t>
      </w:r>
      <w:r>
        <w:rPr>
          <w:rFonts w:ascii="Trebuchet MS" w:eastAsia="Trebuchet MS" w:hAnsi="Trebuchet MS" w:cs="Trebuchet MS"/>
          <w:b/>
          <w:bCs/>
          <w:sz w:val="21"/>
          <w:szCs w:val="21"/>
        </w:rPr>
        <w:t>80 Mt CO</w:t>
      </w:r>
      <w:r>
        <w:rPr>
          <w:rFonts w:ascii="Trebuchet MS" w:eastAsia="Trebuchet MS" w:hAnsi="Trebuchet MS" w:cs="Trebuchet MS"/>
          <w:b/>
          <w:bCs/>
          <w:sz w:val="26"/>
          <w:szCs w:val="26"/>
          <w:vertAlign w:val="subscript"/>
        </w:rPr>
        <w:t>2</w:t>
      </w:r>
      <w:r>
        <w:rPr>
          <w:rFonts w:ascii="Trebuchet MS" w:eastAsia="Trebuchet MS" w:hAnsi="Trebuchet MS" w:cs="Trebuchet MS"/>
          <w:b/>
          <w:bCs/>
          <w:sz w:val="21"/>
          <w:szCs w:val="21"/>
        </w:rPr>
        <w:t>e</w:t>
      </w:r>
      <w:r>
        <w:rPr>
          <w:rFonts w:ascii="Trebuchet MS" w:eastAsia="Trebuchet MS" w:hAnsi="Trebuchet MS" w:cs="Trebuchet MS"/>
          <w:sz w:val="21"/>
          <w:szCs w:val="21"/>
        </w:rPr>
        <w:t xml:space="preserve"> (hors UTCATF) </w:t>
      </w:r>
      <w:r>
        <w:rPr>
          <w:rFonts w:ascii="Trebuchet MS" w:eastAsia="Trebuchet MS" w:hAnsi="Trebuchet MS" w:cs="Trebuchet MS"/>
          <w:b/>
          <w:bCs/>
          <w:sz w:val="21"/>
          <w:szCs w:val="21"/>
        </w:rPr>
        <w:t>en 2050</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 xml:space="preserve">[contre 546 Mt CO </w:t>
      </w:r>
      <w:r>
        <w:rPr>
          <w:rFonts w:ascii="Trebuchet MS" w:eastAsia="Trebuchet MS" w:hAnsi="Trebuchet MS" w:cs="Trebuchet MS"/>
          <w:color w:val="76923C"/>
          <w:sz w:val="26"/>
          <w:szCs w:val="26"/>
          <w:vertAlign w:val="subscript"/>
        </w:rPr>
        <w:t xml:space="preserve">2 </w:t>
      </w:r>
      <w:r>
        <w:rPr>
          <w:rFonts w:ascii="Trebuchet MS" w:eastAsia="Trebuchet MS" w:hAnsi="Trebuchet MS" w:cs="Trebuchet MS"/>
          <w:color w:val="76923C"/>
          <w:sz w:val="21"/>
          <w:szCs w:val="21"/>
        </w:rPr>
        <w:t xml:space="preserve">e en 1990 et 464 Mt CO </w:t>
      </w:r>
      <w:r>
        <w:rPr>
          <w:rFonts w:ascii="Trebuchet MS" w:eastAsia="Trebuchet MS" w:hAnsi="Trebuchet MS" w:cs="Trebuchet MS"/>
          <w:color w:val="76923C"/>
          <w:sz w:val="26"/>
          <w:szCs w:val="26"/>
          <w:vertAlign w:val="subscript"/>
        </w:rPr>
        <w:t xml:space="preserve">2 </w:t>
      </w:r>
      <w:r>
        <w:rPr>
          <w:rFonts w:ascii="Trebuchet MS" w:eastAsia="Trebuchet MS" w:hAnsi="Trebuchet MS" w:cs="Trebuchet MS"/>
          <w:color w:val="76923C"/>
          <w:sz w:val="21"/>
          <w:szCs w:val="21"/>
        </w:rPr>
        <w:t xml:space="preserve">e en 2015 ( </w:t>
      </w:r>
      <w:r>
        <w:rPr>
          <w:rFonts w:ascii="Trebuchet MS" w:eastAsia="Trebuchet MS" w:hAnsi="Trebuchet MS" w:cs="Trebuchet MS"/>
          <w:i/>
          <w:iCs/>
          <w:color w:val="76923C"/>
          <w:sz w:val="21"/>
          <w:szCs w:val="21"/>
        </w:rPr>
        <w:t xml:space="preserve">voir </w:t>
      </w:r>
      <w:r>
        <w:rPr>
          <w:rFonts w:ascii="Trebuchet MS" w:eastAsia="Trebuchet MS" w:hAnsi="Trebuchet MS" w:cs="Trebuchet MS"/>
          <w:i/>
          <w:iCs/>
          <w:color w:val="76923C"/>
          <w:spacing w:val="-4"/>
          <w:sz w:val="21"/>
          <w:szCs w:val="21"/>
        </w:rPr>
        <w:t>graphique p.1</w:t>
      </w:r>
      <w:r>
        <w:rPr>
          <w:rFonts w:ascii="Trebuchet MS" w:eastAsia="Trebuchet MS" w:hAnsi="Trebuchet MS" w:cs="Trebuchet MS"/>
          <w:sz w:val="21"/>
          <w:szCs w:val="21"/>
        </w:rPr>
        <w:t xml:space="preserve"> </w:t>
      </w:r>
      <w:r>
        <w:rPr>
          <w:rFonts w:ascii="Trebuchet MS" w:eastAsia="Trebuchet MS" w:hAnsi="Trebuchet MS" w:cs="Trebuchet MS"/>
          <w:color w:val="76923C"/>
          <w:spacing w:val="-4"/>
          <w:sz w:val="21"/>
          <w:szCs w:val="21"/>
        </w:rPr>
        <w:t>)]</w:t>
      </w:r>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 xml:space="preserve">. Sans pour autant le fixer explicitement comme objectif national de réduction, la SNBC révisée impliquerait donc une </w:t>
      </w:r>
      <w:r>
        <w:rPr>
          <w:rFonts w:ascii="Trebuchet MS" w:eastAsia="Trebuchet MS" w:hAnsi="Trebuchet MS" w:cs="Trebuchet MS"/>
          <w:b/>
          <w:bCs/>
          <w:spacing w:val="-4"/>
          <w:sz w:val="21"/>
          <w:szCs w:val="21"/>
        </w:rPr>
        <w:t>réduction non plus par 4</w:t>
      </w:r>
      <w:r>
        <w:rPr>
          <w:rFonts w:ascii="Trebuchet MS" w:eastAsia="Trebuchet MS" w:hAnsi="Trebuchet MS" w:cs="Trebuchet MS"/>
          <w:spacing w:val="-4"/>
          <w:sz w:val="21"/>
          <w:szCs w:val="21"/>
        </w:rPr>
        <w:t xml:space="preserve"> d’ici 2050 (facteur 4), mais </w:t>
      </w:r>
      <w:r>
        <w:rPr>
          <w:rFonts w:ascii="Trebuchet MS" w:eastAsia="Trebuchet MS" w:hAnsi="Trebuchet MS" w:cs="Trebuchet MS"/>
          <w:b/>
          <w:bCs/>
          <w:spacing w:val="-4"/>
          <w:sz w:val="21"/>
          <w:szCs w:val="21"/>
        </w:rPr>
        <w:t>par 6,9</w:t>
      </w:r>
      <w:r>
        <w:rPr>
          <w:rFonts w:ascii="Trebuchet MS" w:eastAsia="Trebuchet MS" w:hAnsi="Trebuchet MS" w:cs="Trebuchet MS"/>
          <w:spacing w:val="-4"/>
          <w:sz w:val="21"/>
          <w:szCs w:val="21"/>
        </w:rPr>
        <w:t xml:space="preserve"> (soit </w:t>
      </w:r>
      <w:r>
        <w:rPr>
          <w:rFonts w:ascii="Trebuchet MS" w:eastAsia="Trebuchet MS" w:hAnsi="Trebuchet MS" w:cs="Trebuchet MS"/>
          <w:b/>
          <w:bCs/>
          <w:spacing w:val="-4"/>
          <w:sz w:val="21"/>
          <w:szCs w:val="21"/>
        </w:rPr>
        <w:t>-85%</w:t>
      </w:r>
      <w:r>
        <w:rPr>
          <w:rFonts w:ascii="Trebuchet MS" w:eastAsia="Trebuchet MS" w:hAnsi="Trebuchet MS" w:cs="Trebuchet MS"/>
          <w:spacing w:val="-4"/>
          <w:sz w:val="21"/>
          <w:szCs w:val="21"/>
        </w:rPr>
        <w:t xml:space="preserve"> , base 1990) </w:t>
      </w:r>
      <w:r>
        <w:rPr>
          <w:rFonts w:ascii="Trebuchet MS" w:eastAsia="Trebuchet MS" w:hAnsi="Trebuchet MS" w:cs="Trebuchet MS"/>
          <w:color w:val="76923C"/>
          <w:spacing w:val="-4"/>
          <w:sz w:val="21"/>
          <w:szCs w:val="21"/>
        </w:rPr>
        <w:t>[</w:t>
      </w:r>
      <w:r>
        <w:rPr>
          <w:rFonts w:ascii="Trebuchet MS" w:eastAsia="Trebuchet MS" w:hAnsi="Trebuchet MS" w:cs="Trebuchet MS"/>
          <w:sz w:val="21"/>
          <w:szCs w:val="21"/>
        </w:rPr>
        <w:t xml:space="preserve"> </w:t>
      </w:r>
      <w:r>
        <w:rPr>
          <w:rFonts w:ascii="Trebuchet MS" w:eastAsia="Trebuchet MS" w:hAnsi="Trebuchet MS" w:cs="Trebuchet MS"/>
          <w:color w:val="76923C"/>
          <w:spacing w:val="-4"/>
          <w:sz w:val="21"/>
          <w:szCs w:val="21"/>
        </w:rPr>
        <w:t>soit, comme le calcule le CESE (</w:t>
      </w:r>
      <w:r>
        <w:rPr>
          <w:rFonts w:ascii="Trebuchet MS" w:eastAsia="Trebuchet MS" w:hAnsi="Trebuchet MS" w:cs="Trebuchet MS"/>
          <w:sz w:val="21"/>
          <w:szCs w:val="21"/>
        </w:rPr>
        <w:t xml:space="preserve"> </w:t>
      </w:r>
      <w:r>
        <w:rPr>
          <w:rFonts w:ascii="Trebuchet MS" w:eastAsia="Trebuchet MS" w:hAnsi="Trebuchet MS" w:cs="Trebuchet MS"/>
          <w:i/>
          <w:iCs/>
          <w:color w:val="76923C"/>
          <w:spacing w:val="-4"/>
          <w:sz w:val="21"/>
          <w:szCs w:val="21"/>
        </w:rPr>
        <w:t>voir encadré p.4</w:t>
      </w:r>
      <w:r>
        <w:rPr>
          <w:rFonts w:ascii="Trebuchet MS" w:eastAsia="Trebuchet MS" w:hAnsi="Trebuchet MS" w:cs="Trebuchet MS"/>
          <w:sz w:val="21"/>
          <w:szCs w:val="21"/>
        </w:rPr>
        <w:t xml:space="preserve"> </w:t>
      </w:r>
      <w:r>
        <w:rPr>
          <w:rFonts w:ascii="Trebuchet MS" w:eastAsia="Trebuchet MS" w:hAnsi="Trebuchet MS" w:cs="Trebuchet MS"/>
          <w:color w:val="76923C"/>
          <w:spacing w:val="-4"/>
          <w:sz w:val="21"/>
          <w:szCs w:val="21"/>
        </w:rPr>
        <w:t>), -83% par rapport à 2015</w:t>
      </w:r>
      <w:r>
        <w:rPr>
          <w:rFonts w:ascii="Trebuchet MS" w:eastAsia="Trebuchet MS" w:hAnsi="Trebuchet MS" w:cs="Trebuchet MS"/>
          <w:sz w:val="21"/>
          <w:szCs w:val="21"/>
        </w:rPr>
        <w:t xml:space="preserve"> </w:t>
      </w:r>
      <w:r>
        <w:rPr>
          <w:rFonts w:ascii="Trebuchet MS" w:eastAsia="Trebuchet MS" w:hAnsi="Trebuchet MS" w:cs="Trebuchet MS"/>
          <w:color w:val="76923C"/>
          <w:spacing w:val="-4"/>
          <w:sz w:val="21"/>
          <w:szCs w:val="21"/>
        </w:rPr>
        <w:t>]</w:t>
      </w:r>
      <w:r>
        <w:rPr>
          <w:rFonts w:ascii="Trebuchet MS" w:eastAsia="Trebuchet MS" w:hAnsi="Trebuchet MS" w:cs="Trebuchet MS"/>
          <w:sz w:val="21"/>
          <w:szCs w:val="21"/>
        </w:rPr>
        <w:t xml:space="preserve"> </w:t>
      </w:r>
      <w:r>
        <w:rPr>
          <w:rFonts w:ascii="Trebuchet MS" w:eastAsia="Trebuchet MS" w:hAnsi="Trebuchet MS" w:cs="Trebuchet MS"/>
          <w:spacing w:val="-4"/>
          <w:sz w:val="21"/>
          <w:szCs w:val="21"/>
        </w:rPr>
        <w:t>.</w:t>
      </w:r>
    </w:p>
    <w:p>
      <w:pPr>
        <w:spacing w:before="16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En 2050, les 80 Mt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d’émissions “résiduelles” sont imputables à 60% au secteur agricole, à 20% à l’industrie. Par secteur, les </w:t>
      </w:r>
      <w:r>
        <w:rPr>
          <w:rFonts w:ascii="Trebuchet MS" w:eastAsia="Trebuchet MS" w:hAnsi="Trebuchet MS" w:cs="Trebuchet MS"/>
          <w:b/>
          <w:bCs/>
          <w:sz w:val="21"/>
          <w:szCs w:val="21"/>
        </w:rPr>
        <w:t>objectifs de réduction (exprimés en facteur de réduction par rapport à 1990)</w:t>
      </w:r>
      <w:r>
        <w:rPr>
          <w:rFonts w:ascii="Trebuchet MS" w:eastAsia="Trebuchet MS" w:hAnsi="Trebuchet MS" w:cs="Trebuchet MS"/>
          <w:sz w:val="21"/>
          <w:szCs w:val="21"/>
        </w:rPr>
        <w:t xml:space="preserve"> sont les suivants : </w:t>
      </w:r>
    </w:p>
    <w:tbl>
      <w:tblPr>
        <w:tblW w:w="5000" w:type="pct"/>
        <w:tblInd w:w="90" w:type="dxa"/>
        <w:shd w:val="clear" w:color="auto" w:fill="E5E9DF"/>
        <w:tblCellMar>
          <w:top w:w="15" w:type="dxa"/>
          <w:left w:w="15" w:type="dxa"/>
          <w:bottom w:w="15" w:type="dxa"/>
          <w:right w:w="15" w:type="dxa"/>
        </w:tblCellMar>
      </w:tblPr>
      <w:tblGrid>
        <w:gridCol w:w="7525"/>
        <w:gridCol w:w="1745"/>
      </w:tblGrid>
      <w:tr>
        <w:tblPrEx>
          <w:tblW w:w="5000" w:type="pct"/>
          <w:tblInd w:w="90" w:type="dxa"/>
          <w:shd w:val="clear" w:color="auto" w:fill="E5E9DF"/>
          <w:tblCellMar>
            <w:top w:w="15" w:type="dxa"/>
            <w:left w:w="15" w:type="dxa"/>
            <w:bottom w:w="15" w:type="dxa"/>
            <w:right w:w="15" w:type="dxa"/>
          </w:tblCellMar>
        </w:tblPrEx>
        <w:trPr>
          <w:trHeight w:val="20"/>
        </w:trPr>
        <w:tc>
          <w:tcPr>
            <w:tcW w:w="4059" w:type="pct"/>
            <w:tcBorders>
              <w:top w:val="single" w:sz="8" w:space="0" w:color="76923C"/>
              <w:left w:val="single" w:sz="8" w:space="0" w:color="76923C"/>
              <w:bottom w:val="single" w:sz="8" w:space="0" w:color="76923C"/>
              <w:right w:val="single" w:sz="8" w:space="0" w:color="76923C"/>
            </w:tcBorders>
            <w:shd w:val="clear" w:color="auto" w:fill="E5E9DF"/>
            <w:tcMar>
              <w:top w:w="10" w:type="dxa"/>
              <w:left w:w="80" w:type="dxa"/>
              <w:bottom w:w="10" w:type="dxa"/>
              <w:right w:w="80" w:type="dxa"/>
            </w:tcMar>
            <w:vAlign w:val="center"/>
            <w:hideMark/>
          </w:tcPr>
          <w:p>
            <w:pPr>
              <w:spacing w:before="240" w:after="240"/>
            </w:pPr>
            <w:r>
              <w:rPr>
                <w:rFonts w:ascii="Trebuchet MS" w:eastAsia="Trebuchet MS" w:hAnsi="Trebuchet MS" w:cs="Trebuchet MS"/>
                <w:b/>
                <w:bCs/>
                <w:color w:val="76923C"/>
                <w:sz w:val="21"/>
                <w:szCs w:val="21"/>
              </w:rPr>
              <w:t>Secteur</w:t>
            </w:r>
          </w:p>
        </w:tc>
        <w:tc>
          <w:tcPr>
            <w:tcW w:w="941" w:type="pct"/>
            <w:tcBorders>
              <w:top w:val="single" w:sz="8" w:space="0" w:color="76923C"/>
              <w:bottom w:val="single" w:sz="8" w:space="0" w:color="76923C"/>
              <w:right w:val="single" w:sz="8" w:space="0" w:color="76923C"/>
            </w:tcBorders>
            <w:shd w:val="clear" w:color="auto" w:fill="E5E9DF"/>
            <w:tcMar>
              <w:top w:w="10" w:type="dxa"/>
              <w:left w:w="75" w:type="dxa"/>
              <w:bottom w:w="10" w:type="dxa"/>
              <w:right w:w="80" w:type="dxa"/>
            </w:tcMar>
            <w:vAlign w:val="center"/>
            <w:hideMark/>
          </w:tcPr>
          <w:p>
            <w:pPr>
              <w:spacing w:before="240" w:after="240"/>
              <w:jc w:val="center"/>
              <w:rPr>
                <w:rFonts w:ascii="Trebuchet MS" w:eastAsia="Trebuchet MS" w:hAnsi="Trebuchet MS" w:cs="Trebuchet MS"/>
              </w:rPr>
            </w:pPr>
            <w:r>
              <w:rPr>
                <w:rFonts w:ascii="Trebuchet MS" w:eastAsia="Trebuchet MS" w:hAnsi="Trebuchet MS" w:cs="Trebuchet MS"/>
                <w:b/>
                <w:bCs/>
                <w:color w:val="76923C"/>
                <w:sz w:val="21"/>
                <w:szCs w:val="21"/>
              </w:rPr>
              <w:t>Facteur</w:t>
            </w:r>
          </w:p>
        </w:tc>
      </w:tr>
      <w:tr>
        <w:tblPrEx>
          <w:tblW w:w="5000" w:type="pct"/>
          <w:tblInd w:w="90" w:type="dxa"/>
          <w:shd w:val="clear" w:color="auto" w:fill="E5E9DF"/>
          <w:tblCellMar>
            <w:top w:w="15" w:type="dxa"/>
            <w:left w:w="15" w:type="dxa"/>
            <w:bottom w:w="15" w:type="dxa"/>
            <w:right w:w="15" w:type="dxa"/>
          </w:tblCellMar>
        </w:tblPrEx>
        <w:trPr>
          <w:trHeight w:val="20"/>
        </w:trPr>
        <w:tc>
          <w:tcPr>
            <w:tcW w:w="4059" w:type="pct"/>
            <w:tcBorders>
              <w:left w:val="single" w:sz="8" w:space="0" w:color="76923C"/>
              <w:bottom w:val="single" w:sz="8" w:space="0" w:color="76923C"/>
              <w:right w:val="single" w:sz="8" w:space="0" w:color="76923C"/>
            </w:tcBorders>
            <w:tcMar>
              <w:top w:w="5" w:type="dxa"/>
              <w:left w:w="80" w:type="dxa"/>
              <w:bottom w:w="10" w:type="dxa"/>
              <w:right w:w="80" w:type="dxa"/>
            </w:tcMar>
            <w:vAlign w:val="center"/>
            <w:hideMark/>
          </w:tcPr>
          <w:p>
            <w:pPr>
              <w:spacing w:before="40" w:after="240"/>
              <w:rPr>
                <w:rFonts w:ascii="Trebuchet MS" w:eastAsia="Trebuchet MS" w:hAnsi="Trebuchet MS" w:cs="Trebuchet MS"/>
              </w:rPr>
            </w:pPr>
            <w:r>
              <w:rPr>
                <w:rFonts w:ascii="Trebuchet MS" w:eastAsia="Trebuchet MS" w:hAnsi="Trebuchet MS" w:cs="Trebuchet MS"/>
                <w:sz w:val="21"/>
                <w:szCs w:val="21"/>
              </w:rPr>
              <w:t>Extraction, transformation et distribution d’énergie</w:t>
            </w:r>
          </w:p>
        </w:tc>
        <w:tc>
          <w:tcPr>
            <w:tcW w:w="941" w:type="pct"/>
            <w:tcBorders>
              <w:bottom w:val="single" w:sz="8" w:space="0" w:color="76923C"/>
              <w:right w:val="single" w:sz="8" w:space="0" w:color="76923C"/>
            </w:tcBorders>
            <w:tcMar>
              <w:top w:w="5" w:type="dxa"/>
              <w:left w:w="75" w:type="dxa"/>
              <w:bottom w:w="10" w:type="dxa"/>
              <w:right w:w="80" w:type="dxa"/>
            </w:tcMar>
            <w:vAlign w:val="center"/>
            <w:hideMark/>
          </w:tcPr>
          <w:p>
            <w:pPr>
              <w:spacing w:before="40" w:after="240"/>
              <w:jc w:val="center"/>
              <w:rPr>
                <w:rFonts w:ascii="Trebuchet MS" w:eastAsia="Trebuchet MS" w:hAnsi="Trebuchet MS" w:cs="Trebuchet MS"/>
              </w:rPr>
            </w:pPr>
            <w:r>
              <w:rPr>
                <w:rFonts w:ascii="Trebuchet MS" w:eastAsia="Trebuchet MS" w:hAnsi="Trebuchet MS" w:cs="Trebuchet MS"/>
                <w:sz w:val="21"/>
                <w:szCs w:val="21"/>
              </w:rPr>
              <w:t>36</w:t>
            </w:r>
          </w:p>
        </w:tc>
      </w:tr>
      <w:tr>
        <w:tblPrEx>
          <w:tblW w:w="5000" w:type="pct"/>
          <w:tblInd w:w="90" w:type="dxa"/>
          <w:shd w:val="clear" w:color="auto" w:fill="E5E9DF"/>
          <w:tblCellMar>
            <w:top w:w="15" w:type="dxa"/>
            <w:left w:w="15" w:type="dxa"/>
            <w:bottom w:w="15" w:type="dxa"/>
            <w:right w:w="15" w:type="dxa"/>
          </w:tblCellMar>
        </w:tblPrEx>
        <w:trPr>
          <w:trHeight w:val="20"/>
        </w:trPr>
        <w:tc>
          <w:tcPr>
            <w:tcW w:w="4059" w:type="pct"/>
            <w:tcBorders>
              <w:left w:val="single" w:sz="8" w:space="0" w:color="76923C"/>
              <w:bottom w:val="single" w:sz="8" w:space="0" w:color="76923C"/>
              <w:right w:val="single" w:sz="8" w:space="0" w:color="76923C"/>
            </w:tcBorders>
            <w:tcMar>
              <w:top w:w="5" w:type="dxa"/>
              <w:left w:w="80" w:type="dxa"/>
              <w:bottom w:w="10" w:type="dxa"/>
              <w:right w:w="80" w:type="dxa"/>
            </w:tcMar>
            <w:vAlign w:val="center"/>
            <w:hideMark/>
          </w:tcPr>
          <w:p>
            <w:pPr>
              <w:spacing w:before="40" w:after="240"/>
              <w:rPr>
                <w:rFonts w:ascii="Trebuchet MS" w:eastAsia="Trebuchet MS" w:hAnsi="Trebuchet MS" w:cs="Trebuchet MS"/>
              </w:rPr>
            </w:pPr>
            <w:r>
              <w:rPr>
                <w:rFonts w:ascii="Trebuchet MS" w:eastAsia="Trebuchet MS" w:hAnsi="Trebuchet MS" w:cs="Trebuchet MS"/>
                <w:sz w:val="21"/>
                <w:szCs w:val="21"/>
              </w:rPr>
              <w:t>Industrie manufacturière et construction</w:t>
            </w:r>
          </w:p>
        </w:tc>
        <w:tc>
          <w:tcPr>
            <w:tcW w:w="941" w:type="pct"/>
            <w:tcBorders>
              <w:bottom w:val="single" w:sz="8" w:space="0" w:color="76923C"/>
              <w:right w:val="single" w:sz="8" w:space="0" w:color="76923C"/>
            </w:tcBorders>
            <w:tcMar>
              <w:top w:w="5" w:type="dxa"/>
              <w:left w:w="75" w:type="dxa"/>
              <w:bottom w:w="10" w:type="dxa"/>
              <w:right w:w="80" w:type="dxa"/>
            </w:tcMar>
            <w:vAlign w:val="center"/>
            <w:hideMark/>
          </w:tcPr>
          <w:p>
            <w:pPr>
              <w:spacing w:before="40" w:after="240"/>
              <w:jc w:val="center"/>
              <w:rPr>
                <w:rFonts w:ascii="Trebuchet MS" w:eastAsia="Trebuchet MS" w:hAnsi="Trebuchet MS" w:cs="Trebuchet MS"/>
              </w:rPr>
            </w:pPr>
            <w:r>
              <w:rPr>
                <w:rFonts w:ascii="Trebuchet MS" w:eastAsia="Trebuchet MS" w:hAnsi="Trebuchet MS" w:cs="Trebuchet MS"/>
                <w:sz w:val="21"/>
                <w:szCs w:val="21"/>
              </w:rPr>
              <w:t>9</w:t>
            </w:r>
          </w:p>
        </w:tc>
      </w:tr>
      <w:tr>
        <w:tblPrEx>
          <w:tblW w:w="5000" w:type="pct"/>
          <w:tblInd w:w="90" w:type="dxa"/>
          <w:shd w:val="clear" w:color="auto" w:fill="E5E9DF"/>
          <w:tblCellMar>
            <w:top w:w="15" w:type="dxa"/>
            <w:left w:w="15" w:type="dxa"/>
            <w:bottom w:w="15" w:type="dxa"/>
            <w:right w:w="15" w:type="dxa"/>
          </w:tblCellMar>
        </w:tblPrEx>
        <w:trPr>
          <w:trHeight w:val="20"/>
        </w:trPr>
        <w:tc>
          <w:tcPr>
            <w:tcW w:w="4059" w:type="pct"/>
            <w:tcBorders>
              <w:left w:val="single" w:sz="8" w:space="0" w:color="76923C"/>
              <w:bottom w:val="single" w:sz="8" w:space="0" w:color="76923C"/>
              <w:right w:val="single" w:sz="8" w:space="0" w:color="76923C"/>
            </w:tcBorders>
            <w:tcMar>
              <w:top w:w="5" w:type="dxa"/>
              <w:left w:w="80" w:type="dxa"/>
              <w:bottom w:w="10" w:type="dxa"/>
              <w:right w:w="80" w:type="dxa"/>
            </w:tcMar>
            <w:vAlign w:val="center"/>
            <w:hideMark/>
          </w:tcPr>
          <w:p>
            <w:pPr>
              <w:spacing w:before="40" w:after="240"/>
              <w:rPr>
                <w:rFonts w:ascii="Trebuchet MS" w:eastAsia="Trebuchet MS" w:hAnsi="Trebuchet MS" w:cs="Trebuchet MS"/>
              </w:rPr>
            </w:pPr>
            <w:r>
              <w:rPr>
                <w:rFonts w:ascii="Trebuchet MS" w:eastAsia="Trebuchet MS" w:hAnsi="Trebuchet MS" w:cs="Trebuchet MS"/>
                <w:sz w:val="21"/>
                <w:szCs w:val="21"/>
              </w:rPr>
              <w:t>Traitement centralisé des déchets</w:t>
            </w:r>
          </w:p>
        </w:tc>
        <w:tc>
          <w:tcPr>
            <w:tcW w:w="941" w:type="pct"/>
            <w:tcBorders>
              <w:bottom w:val="single" w:sz="8" w:space="0" w:color="76923C"/>
              <w:right w:val="single" w:sz="8" w:space="0" w:color="76923C"/>
            </w:tcBorders>
            <w:tcMar>
              <w:top w:w="5" w:type="dxa"/>
              <w:left w:w="75" w:type="dxa"/>
              <w:bottom w:w="10" w:type="dxa"/>
              <w:right w:w="80" w:type="dxa"/>
            </w:tcMar>
            <w:vAlign w:val="center"/>
            <w:hideMark/>
          </w:tcPr>
          <w:p>
            <w:pPr>
              <w:spacing w:before="40" w:after="240"/>
              <w:jc w:val="center"/>
              <w:rPr>
                <w:rFonts w:ascii="Trebuchet MS" w:eastAsia="Trebuchet MS" w:hAnsi="Trebuchet MS" w:cs="Trebuchet MS"/>
              </w:rPr>
            </w:pPr>
            <w:r>
              <w:rPr>
                <w:rFonts w:ascii="Trebuchet MS" w:eastAsia="Trebuchet MS" w:hAnsi="Trebuchet MS" w:cs="Trebuchet MS"/>
                <w:sz w:val="21"/>
                <w:szCs w:val="21"/>
              </w:rPr>
              <w:t>3</w:t>
            </w:r>
          </w:p>
        </w:tc>
      </w:tr>
      <w:tr>
        <w:tblPrEx>
          <w:tblW w:w="5000" w:type="pct"/>
          <w:tblInd w:w="90" w:type="dxa"/>
          <w:shd w:val="clear" w:color="auto" w:fill="E5E9DF"/>
          <w:tblCellMar>
            <w:top w:w="15" w:type="dxa"/>
            <w:left w:w="15" w:type="dxa"/>
            <w:bottom w:w="15" w:type="dxa"/>
            <w:right w:w="15" w:type="dxa"/>
          </w:tblCellMar>
        </w:tblPrEx>
        <w:trPr>
          <w:trHeight w:val="20"/>
        </w:trPr>
        <w:tc>
          <w:tcPr>
            <w:tcW w:w="4059" w:type="pct"/>
            <w:tcBorders>
              <w:left w:val="single" w:sz="8" w:space="0" w:color="76923C"/>
              <w:bottom w:val="single" w:sz="8" w:space="0" w:color="76923C"/>
              <w:right w:val="single" w:sz="8" w:space="0" w:color="76923C"/>
            </w:tcBorders>
            <w:tcMar>
              <w:top w:w="5" w:type="dxa"/>
              <w:left w:w="80" w:type="dxa"/>
              <w:bottom w:w="10" w:type="dxa"/>
              <w:right w:w="80" w:type="dxa"/>
            </w:tcMar>
            <w:vAlign w:val="center"/>
            <w:hideMark/>
          </w:tcPr>
          <w:p>
            <w:pPr>
              <w:spacing w:before="40" w:after="240"/>
              <w:rPr>
                <w:rFonts w:ascii="Trebuchet MS" w:eastAsia="Trebuchet MS" w:hAnsi="Trebuchet MS" w:cs="Trebuchet MS"/>
              </w:rPr>
            </w:pPr>
            <w:r>
              <w:rPr>
                <w:rFonts w:ascii="Trebuchet MS" w:eastAsia="Trebuchet MS" w:hAnsi="Trebuchet MS" w:cs="Trebuchet MS"/>
                <w:sz w:val="21"/>
                <w:szCs w:val="21"/>
              </w:rPr>
              <w:t>Résidentiel, tertiaire, commercial, institutionnel</w:t>
            </w:r>
          </w:p>
        </w:tc>
        <w:tc>
          <w:tcPr>
            <w:tcW w:w="941" w:type="pct"/>
            <w:tcBorders>
              <w:bottom w:val="single" w:sz="8" w:space="0" w:color="76923C"/>
              <w:right w:val="single" w:sz="8" w:space="0" w:color="76923C"/>
            </w:tcBorders>
            <w:tcMar>
              <w:top w:w="5" w:type="dxa"/>
              <w:left w:w="75" w:type="dxa"/>
              <w:bottom w:w="10" w:type="dxa"/>
              <w:right w:w="80" w:type="dxa"/>
            </w:tcMar>
            <w:vAlign w:val="center"/>
            <w:hideMark/>
          </w:tcPr>
          <w:p>
            <w:pPr>
              <w:spacing w:before="40" w:after="240"/>
              <w:jc w:val="center"/>
              <w:rPr>
                <w:rFonts w:ascii="Trebuchet MS" w:eastAsia="Trebuchet MS" w:hAnsi="Trebuchet MS" w:cs="Trebuchet MS"/>
              </w:rPr>
            </w:pPr>
            <w:r>
              <w:rPr>
                <w:rFonts w:ascii="Trebuchet MS" w:eastAsia="Trebuchet MS" w:hAnsi="Trebuchet MS" w:cs="Trebuchet MS"/>
                <w:sz w:val="21"/>
                <w:szCs w:val="21"/>
              </w:rPr>
              <w:t>20</w:t>
            </w:r>
          </w:p>
        </w:tc>
      </w:tr>
      <w:tr>
        <w:tblPrEx>
          <w:tblW w:w="5000" w:type="pct"/>
          <w:tblInd w:w="90" w:type="dxa"/>
          <w:shd w:val="clear" w:color="auto" w:fill="E5E9DF"/>
          <w:tblCellMar>
            <w:top w:w="15" w:type="dxa"/>
            <w:left w:w="15" w:type="dxa"/>
            <w:bottom w:w="15" w:type="dxa"/>
            <w:right w:w="15" w:type="dxa"/>
          </w:tblCellMar>
        </w:tblPrEx>
        <w:trPr>
          <w:trHeight w:val="20"/>
        </w:trPr>
        <w:tc>
          <w:tcPr>
            <w:tcW w:w="4059" w:type="pct"/>
            <w:tcBorders>
              <w:left w:val="single" w:sz="8" w:space="0" w:color="76923C"/>
              <w:bottom w:val="single" w:sz="8" w:space="0" w:color="76923C"/>
              <w:right w:val="single" w:sz="8" w:space="0" w:color="76923C"/>
            </w:tcBorders>
            <w:tcMar>
              <w:top w:w="5" w:type="dxa"/>
              <w:left w:w="80" w:type="dxa"/>
              <w:bottom w:w="10" w:type="dxa"/>
              <w:right w:w="80" w:type="dxa"/>
            </w:tcMar>
            <w:vAlign w:val="center"/>
            <w:hideMark/>
          </w:tcPr>
          <w:p>
            <w:pPr>
              <w:spacing w:before="40" w:after="240"/>
              <w:rPr>
                <w:rFonts w:ascii="Trebuchet MS" w:eastAsia="Trebuchet MS" w:hAnsi="Trebuchet MS" w:cs="Trebuchet MS"/>
              </w:rPr>
            </w:pPr>
            <w:r>
              <w:rPr>
                <w:rFonts w:ascii="Trebuchet MS" w:eastAsia="Trebuchet MS" w:hAnsi="Trebuchet MS" w:cs="Trebuchet MS"/>
                <w:sz w:val="21"/>
                <w:szCs w:val="21"/>
              </w:rPr>
              <w:t>Agriculture</w:t>
            </w:r>
          </w:p>
        </w:tc>
        <w:tc>
          <w:tcPr>
            <w:tcW w:w="941" w:type="pct"/>
            <w:tcBorders>
              <w:bottom w:val="single" w:sz="8" w:space="0" w:color="76923C"/>
              <w:right w:val="single" w:sz="8" w:space="0" w:color="76923C"/>
            </w:tcBorders>
            <w:tcMar>
              <w:top w:w="5" w:type="dxa"/>
              <w:left w:w="75" w:type="dxa"/>
              <w:bottom w:w="10" w:type="dxa"/>
              <w:right w:w="80" w:type="dxa"/>
            </w:tcMar>
            <w:vAlign w:val="center"/>
            <w:hideMark/>
          </w:tcPr>
          <w:p>
            <w:pPr>
              <w:spacing w:before="40" w:after="240"/>
              <w:jc w:val="center"/>
              <w:rPr>
                <w:rFonts w:ascii="Trebuchet MS" w:eastAsia="Trebuchet MS" w:hAnsi="Trebuchet MS" w:cs="Trebuchet MS"/>
              </w:rPr>
            </w:pPr>
            <w:r>
              <w:rPr>
                <w:rFonts w:ascii="Trebuchet MS" w:eastAsia="Trebuchet MS" w:hAnsi="Trebuchet MS" w:cs="Trebuchet MS"/>
                <w:sz w:val="21"/>
                <w:szCs w:val="21"/>
              </w:rPr>
              <w:t>2</w:t>
            </w:r>
          </w:p>
        </w:tc>
      </w:tr>
      <w:tr>
        <w:tblPrEx>
          <w:tblW w:w="5000" w:type="pct"/>
          <w:tblInd w:w="90" w:type="dxa"/>
          <w:shd w:val="clear" w:color="auto" w:fill="E5E9DF"/>
          <w:tblCellMar>
            <w:top w:w="15" w:type="dxa"/>
            <w:left w:w="15" w:type="dxa"/>
            <w:bottom w:w="15" w:type="dxa"/>
            <w:right w:w="15" w:type="dxa"/>
          </w:tblCellMar>
        </w:tblPrEx>
        <w:trPr>
          <w:trHeight w:val="20"/>
        </w:trPr>
        <w:tc>
          <w:tcPr>
            <w:tcW w:w="4059" w:type="pct"/>
            <w:tcBorders>
              <w:left w:val="single" w:sz="8" w:space="0" w:color="76923C"/>
              <w:bottom w:val="single" w:sz="8" w:space="0" w:color="76923C"/>
              <w:right w:val="single" w:sz="8" w:space="0" w:color="76923C"/>
            </w:tcBorders>
            <w:tcMar>
              <w:top w:w="5" w:type="dxa"/>
              <w:left w:w="80" w:type="dxa"/>
              <w:bottom w:w="10" w:type="dxa"/>
              <w:right w:w="80" w:type="dxa"/>
            </w:tcMar>
            <w:vAlign w:val="center"/>
            <w:hideMark/>
          </w:tcPr>
          <w:p>
            <w:pPr>
              <w:spacing w:before="40" w:after="240"/>
              <w:rPr>
                <w:rFonts w:ascii="Trebuchet MS" w:eastAsia="Trebuchet MS" w:hAnsi="Trebuchet MS" w:cs="Trebuchet MS"/>
              </w:rPr>
            </w:pPr>
            <w:r>
              <w:rPr>
                <w:rFonts w:ascii="Trebuchet MS" w:eastAsia="Trebuchet MS" w:hAnsi="Trebuchet MS" w:cs="Trebuchet MS"/>
                <w:sz w:val="21"/>
                <w:szCs w:val="21"/>
              </w:rPr>
              <w:t>Transports</w:t>
            </w:r>
          </w:p>
        </w:tc>
        <w:tc>
          <w:tcPr>
            <w:tcW w:w="941" w:type="pct"/>
            <w:tcBorders>
              <w:bottom w:val="single" w:sz="8" w:space="0" w:color="76923C"/>
              <w:right w:val="single" w:sz="8" w:space="0" w:color="76923C"/>
            </w:tcBorders>
            <w:tcMar>
              <w:top w:w="5" w:type="dxa"/>
              <w:left w:w="75" w:type="dxa"/>
              <w:bottom w:w="10" w:type="dxa"/>
              <w:right w:w="80" w:type="dxa"/>
            </w:tcMar>
            <w:vAlign w:val="center"/>
            <w:hideMark/>
          </w:tcPr>
          <w:p>
            <w:pPr>
              <w:spacing w:before="40" w:after="240"/>
              <w:jc w:val="center"/>
              <w:rPr>
                <w:rFonts w:ascii="Trebuchet MS" w:eastAsia="Trebuchet MS" w:hAnsi="Trebuchet MS" w:cs="Trebuchet MS"/>
              </w:rPr>
            </w:pPr>
            <w:r>
              <w:rPr>
                <w:rFonts w:ascii="Trebuchet MS" w:eastAsia="Trebuchet MS" w:hAnsi="Trebuchet MS" w:cs="Trebuchet MS"/>
                <w:sz w:val="21"/>
                <w:szCs w:val="21"/>
              </w:rPr>
              <w:t>33</w:t>
            </w:r>
          </w:p>
        </w:tc>
      </w:tr>
    </w:tbl>
    <w:p>
      <w:pPr>
        <w:spacing w:before="120" w:after="240"/>
        <w:ind w:left="0" w:right="0"/>
        <w:jc w:val="right"/>
        <w:rPr>
          <w:rFonts w:ascii="Trebuchet MS" w:eastAsia="Trebuchet MS" w:hAnsi="Trebuchet MS" w:cs="Trebuchet MS"/>
        </w:rPr>
      </w:pPr>
      <w:r>
        <w:rPr>
          <w:rFonts w:ascii="Trebuchet MS" w:eastAsia="Trebuchet MS" w:hAnsi="Trebuchet MS" w:cs="Trebuchet MS"/>
          <w:i/>
          <w:iCs/>
          <w:sz w:val="21"/>
          <w:szCs w:val="21"/>
        </w:rPr>
        <w:t xml:space="preserve">Source : MTES, </w:t>
      </w:r>
      <w:hyperlink r:id="rId66" w:tgtFrame="_blank" w:history="1">
        <w:r>
          <w:rPr>
            <w:rFonts w:ascii="Trebuchet MS" w:eastAsia="Trebuchet MS" w:hAnsi="Trebuchet MS" w:cs="Trebuchet MS"/>
            <w:i/>
            <w:iCs/>
            <w:color w:val="0000EE"/>
            <w:sz w:val="21"/>
            <w:szCs w:val="21"/>
            <w:u w:val="single" w:color="0000EE"/>
          </w:rPr>
          <w:t>projet de SNBC révisée</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z w:val="21"/>
          <w:szCs w:val="21"/>
        </w:rPr>
        <w:t>(p.31).</w:t>
      </w:r>
    </w:p>
    <w:p>
      <w:pPr>
        <w:spacing w:before="120" w:after="240"/>
        <w:ind w:left="0" w:right="0"/>
        <w:jc w:val="both"/>
        <w:rPr>
          <w:rFonts w:ascii="Trebuchet MS" w:eastAsia="Trebuchet MS" w:hAnsi="Trebuchet MS" w:cs="Trebuchet MS"/>
        </w:rPr>
      </w:pPr>
      <w:r>
        <w:rPr>
          <w:rFonts w:ascii="Trebuchet MS" w:eastAsia="Trebuchet MS" w:hAnsi="Trebuchet MS" w:cs="Trebuchet MS"/>
          <w:sz w:val="21"/>
          <w:szCs w:val="21"/>
        </w:rPr>
        <w:t>En parallèle, le puits visé en 2050 est de 82 MtCO</w:t>
      </w:r>
      <w:r>
        <w:rPr>
          <w:rFonts w:ascii="Trebuchet MS" w:eastAsia="Trebuchet MS" w:hAnsi="Trebuchet MS" w:cs="Trebuchet MS"/>
          <w:sz w:val="26"/>
          <w:szCs w:val="26"/>
          <w:vertAlign w:val="subscript"/>
        </w:rPr>
        <w:t>2</w:t>
      </w:r>
      <w:r>
        <w:rPr>
          <w:rFonts w:ascii="Trebuchet MS" w:eastAsia="Trebuchet MS" w:hAnsi="Trebuchet MS" w:cs="Trebuchet MS"/>
          <w:sz w:val="21"/>
          <w:szCs w:val="21"/>
        </w:rPr>
        <w:t>e (soit un puits plus important que les émissions), réparti entre le puits dit naturel (biomasse en forêt, sols …) du secteur UTCATF (82%) et le CSC (18%).</w:t>
      </w:r>
    </w:p>
    <w:p>
      <w:pPr>
        <w:spacing w:before="240" w:after="240"/>
        <w:ind w:left="0" w:right="0"/>
      </w:pPr>
      <w:r>
        <w:rPr>
          <w:strike w:val="0"/>
          <w:sz w:val="21"/>
          <w:szCs w:val="21"/>
          <w:u w:val="none"/>
        </w:rPr>
        <w:drawing>
          <wp:inline>
            <wp:extent cx="6010275" cy="3409950"/>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26803" name=""/>
                    <pic:cNvPicPr>
                      <a:picLocks noChangeAspect="1"/>
                    </pic:cNvPicPr>
                  </pic:nvPicPr>
                  <pic:blipFill>
                    <a:blip xmlns:r="http://schemas.openxmlformats.org/officeDocument/2006/relationships" r:embed="rId99"/>
                    <a:stretch>
                      <a:fillRect/>
                    </a:stretch>
                  </pic:blipFill>
                  <pic:spPr>
                    <a:xfrm>
                      <a:off x="0" y="0"/>
                      <a:ext cx="6010275" cy="3409950"/>
                    </a:xfrm>
                    <a:prstGeom prst="rect">
                      <a:avLst/>
                    </a:prstGeom>
                  </pic:spPr>
                </pic:pic>
              </a:graphicData>
            </a:graphic>
          </wp:inline>
        </w:drawing>
      </w:r>
    </w:p>
    <w:p>
      <w:pPr>
        <w:spacing w:before="160" w:after="240"/>
        <w:ind w:left="0" w:right="0"/>
        <w:jc w:val="both"/>
        <w:rPr>
          <w:rFonts w:ascii="Trebuchet MS" w:eastAsia="Trebuchet MS" w:hAnsi="Trebuchet MS" w:cs="Trebuchet MS"/>
        </w:rPr>
      </w:pPr>
      <w:r>
        <w:rPr>
          <w:rFonts w:ascii="Trebuchet MS" w:eastAsia="Trebuchet MS" w:hAnsi="Trebuchet MS" w:cs="Trebuchet MS"/>
          <w:sz w:val="21"/>
          <w:szCs w:val="21"/>
        </w:rPr>
        <w:t>DROM : départements et régions d’outremer</w:t>
      </w:r>
    </w:p>
    <w:p>
      <w:pPr>
        <w:spacing w:before="6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CCS/CCU : captage et stockage de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/captage et utilisation de CO </w:t>
      </w:r>
      <w:r>
        <w:rPr>
          <w:rFonts w:ascii="Trebuchet MS" w:eastAsia="Trebuchet MS" w:hAnsi="Trebuchet MS" w:cs="Trebuchet MS"/>
          <w:sz w:val="26"/>
          <w:szCs w:val="26"/>
          <w:vertAlign w:val="subscript"/>
        </w:rPr>
        <w:t xml:space="preserve">2. </w:t>
      </w:r>
    </w:p>
    <w:p>
      <w:pPr>
        <w:spacing w:before="80" w:after="240"/>
        <w:ind w:left="0" w:right="0"/>
        <w:jc w:val="right"/>
        <w:rPr>
          <w:rFonts w:ascii="Trebuchet MS" w:eastAsia="Trebuchet MS" w:hAnsi="Trebuchet MS" w:cs="Trebuchet MS"/>
        </w:rPr>
      </w:pPr>
      <w:r>
        <w:rPr>
          <w:rFonts w:ascii="Trebuchet MS" w:eastAsia="Trebuchet MS" w:hAnsi="Trebuchet MS" w:cs="Trebuchet MS"/>
          <w:i/>
          <w:iCs/>
          <w:sz w:val="21"/>
          <w:szCs w:val="21"/>
        </w:rPr>
        <w:t xml:space="preserve">Source : MTES, </w:t>
      </w:r>
      <w:hyperlink r:id="rId66" w:tgtFrame="_blank" w:history="1">
        <w:r>
          <w:rPr>
            <w:rFonts w:ascii="Trebuchet MS" w:eastAsia="Trebuchet MS" w:hAnsi="Trebuchet MS" w:cs="Trebuchet MS"/>
            <w:i/>
            <w:iCs/>
            <w:color w:val="0000EE"/>
            <w:sz w:val="21"/>
            <w:szCs w:val="21"/>
            <w:u w:val="single" w:color="0000EE"/>
          </w:rPr>
          <w:t>projet de SNBC révisée</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z w:val="21"/>
          <w:szCs w:val="21"/>
        </w:rPr>
        <w:t>(p.19).</w:t>
      </w:r>
    </w:p>
    <w:p>
      <w:pPr>
        <w:spacing w:before="240" w:after="240"/>
        <w:ind w:left="0" w:right="0"/>
        <w:jc w:val="both"/>
        <w:rPr>
          <w:rFonts w:ascii="Trebuchet MS" w:eastAsia="Trebuchet MS" w:hAnsi="Trebuchet MS" w:cs="Trebuchet MS"/>
        </w:rPr>
      </w:pPr>
      <w:r>
        <w:rPr>
          <w:rFonts w:ascii="Trebuchet MS" w:eastAsia="Trebuchet MS" w:hAnsi="Trebuchet MS" w:cs="Trebuchet MS"/>
          <w:b/>
          <w:bCs/>
          <w:sz w:val="21"/>
          <w:szCs w:val="21"/>
        </w:rPr>
        <w:t>Limites de l’objectif de neutralité</w:t>
      </w:r>
    </w:p>
    <w:p>
      <w:pPr>
        <w:numPr>
          <w:ilvl w:val="0"/>
          <w:numId w:val="17"/>
        </w:numPr>
        <w:spacing w:before="120"/>
        <w:ind w:left="720" w:right="0" w:hanging="210"/>
        <w:jc w:val="both"/>
      </w:pPr>
      <w:r>
        <w:rPr>
          <w:rFonts w:ascii="Trebuchet MS" w:eastAsia="Trebuchet MS" w:hAnsi="Trebuchet MS" w:cs="Trebuchet MS"/>
          <w:sz w:val="21"/>
          <w:szCs w:val="21"/>
        </w:rPr>
        <w:t xml:space="preserve">Mathématiquement, réduction et absorption d’émissions sont équivalentes. En effet, il s’agit d’émissions </w:t>
      </w:r>
      <w:r>
        <w:rPr>
          <w:rFonts w:ascii="Trebuchet MS" w:eastAsia="Trebuchet MS" w:hAnsi="Trebuchet MS" w:cs="Trebuchet MS"/>
          <w:i/>
          <w:iCs/>
          <w:sz w:val="21"/>
          <w:szCs w:val="21"/>
        </w:rPr>
        <w:t xml:space="preserve">en moins </w:t>
      </w:r>
      <w:r>
        <w:rPr>
          <w:rFonts w:ascii="Trebuchet MS" w:eastAsia="Trebuchet MS" w:hAnsi="Trebuchet MS" w:cs="Trebuchet MS"/>
          <w:sz w:val="21"/>
          <w:szCs w:val="21"/>
        </w:rPr>
        <w:t xml:space="preserve">dans l’atmosphère. Néanmoins cette équivalence est trompeuse. D’abord, une tonne de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évitée l’est pour toujours. A l’inverse, une tonne de CO </w:t>
      </w:r>
      <w:r>
        <w:rPr>
          <w:rFonts w:ascii="Trebuchet MS" w:eastAsia="Trebuchet MS" w:hAnsi="Trebuchet MS" w:cs="Trebuchet MS"/>
          <w:sz w:val="26"/>
          <w:szCs w:val="26"/>
          <w:vertAlign w:val="subscript"/>
        </w:rPr>
        <w:t xml:space="preserve">2 </w:t>
      </w:r>
      <w:r>
        <w:rPr>
          <w:rFonts w:ascii="Trebuchet MS" w:eastAsia="Trebuchet MS" w:hAnsi="Trebuchet MS" w:cs="Trebuchet MS"/>
          <w:sz w:val="21"/>
          <w:szCs w:val="21"/>
        </w:rPr>
        <w:t xml:space="preserve">e absorbée peut de nouveau être émise – le puits n’est pas forcément permanent et est soumis à différents aléas </w:t>
      </w:r>
      <w:r>
        <w:rPr>
          <w:rFonts w:ascii="Trebuchet MS" w:eastAsia="Trebuchet MS" w:hAnsi="Trebuchet MS" w:cs="Trebuchet MS"/>
          <w:color w:val="76923C"/>
          <w:sz w:val="21"/>
          <w:szCs w:val="21"/>
        </w:rPr>
        <w:t>[par exemple, pour la forêt : incendies, tempêtes, maladies, sécheresse …]</w:t>
      </w:r>
      <w:r>
        <w:rPr>
          <w:sz w:val="21"/>
          <w:szCs w:val="21"/>
        </w:rPr>
        <w:t xml:space="preserve"> </w:t>
      </w:r>
      <w:r>
        <w:rPr>
          <w:rFonts w:ascii="Trebuchet MS" w:eastAsia="Trebuchet MS" w:hAnsi="Trebuchet MS" w:cs="Trebuchet MS"/>
          <w:sz w:val="21"/>
          <w:szCs w:val="21"/>
        </w:rPr>
        <w:t>. Plus il y a de carbone stocké dans les écosystèmes, plus l’impact de ce risque de non-permanence est important.</w:t>
      </w:r>
    </w:p>
    <w:p>
      <w:pPr>
        <w:numPr>
          <w:ilvl w:val="0"/>
          <w:numId w:val="17"/>
        </w:numPr>
        <w:ind w:left="720" w:right="0" w:hanging="210"/>
        <w:jc w:val="both"/>
      </w:pPr>
      <w:r>
        <w:rPr>
          <w:rFonts w:ascii="Trebuchet MS" w:eastAsia="Trebuchet MS" w:hAnsi="Trebuchet MS" w:cs="Trebuchet MS"/>
          <w:sz w:val="21"/>
          <w:szCs w:val="21"/>
        </w:rPr>
        <w:t>Arriver à la neutralité carbone en 2050 ne suffit pas : il faut en outre parvenir à maintenir cet équilibre les années suivantes, voire faire en sorte que les puits dépassent les sources. Or il est possible que la gestion de la forêt permette un puits important en 2050 mais entraîne par la suite une baisse de ce puits, du fait de la dynamique d’âge de la forêt par exemple.</w:t>
      </w:r>
    </w:p>
    <w:p>
      <w:pPr>
        <w:numPr>
          <w:ilvl w:val="0"/>
          <w:numId w:val="17"/>
        </w:numPr>
        <w:spacing w:after="120"/>
        <w:ind w:left="720" w:right="0" w:hanging="210"/>
        <w:jc w:val="both"/>
      </w:pPr>
      <w:r>
        <w:rPr>
          <w:rFonts w:ascii="Trebuchet MS" w:eastAsia="Trebuchet MS" w:hAnsi="Trebuchet MS" w:cs="Trebuchet MS"/>
          <w:sz w:val="21"/>
          <w:szCs w:val="21"/>
        </w:rPr>
        <w:t xml:space="preserve">Cet objectif implique de fait, au vu de la connaissance actuelle des puits, une réduction majeure des émissions. Néanmoins cet objectif peut induire l’espoir qu’une solution (via les puits naturels ou artificiels) soit un jour identifiée pour augmenter massivement les puits sans avoir à réaliser autant d’effort pour réduire les émissions. Un objectif chiffré de réduction des émissions, tel que le facteur 4 (peu importe le niveau des puits), comme le souligne </w:t>
      </w:r>
      <w:hyperlink r:id="rId100" w:tgtFrame="_blank" w:history="1">
        <w:r>
          <w:rPr>
            <w:rFonts w:ascii="Trebuchet MS" w:eastAsia="Trebuchet MS" w:hAnsi="Trebuchet MS" w:cs="Trebuchet MS"/>
            <w:color w:val="0000EE"/>
            <w:sz w:val="21"/>
            <w:szCs w:val="21"/>
            <w:u w:val="single" w:color="0000EE"/>
          </w:rPr>
          <w:t>Carbone 4</w:t>
        </w:r>
      </w:hyperlink>
      <w:r>
        <w:rPr>
          <w:sz w:val="21"/>
          <w:szCs w:val="21"/>
        </w:rPr>
        <w:t xml:space="preserve"> </w:t>
      </w:r>
      <w:r>
        <w:rPr>
          <w:rFonts w:ascii="Trebuchet MS" w:eastAsia="Trebuchet MS" w:hAnsi="Trebuchet MS" w:cs="Trebuchet MS"/>
          <w:sz w:val="21"/>
          <w:szCs w:val="21"/>
        </w:rPr>
        <w:t>,</w:t>
      </w:r>
      <w:r>
        <w:rPr>
          <w:sz w:val="21"/>
          <w:szCs w:val="21"/>
        </w:rPr>
        <w:t xml:space="preserve"> </w:t>
      </w:r>
      <w:r>
        <w:rPr>
          <w:rFonts w:ascii="Trebuchet MS" w:eastAsia="Trebuchet MS" w:hAnsi="Trebuchet MS" w:cs="Trebuchet MS"/>
          <w:sz w:val="21"/>
          <w:szCs w:val="21"/>
        </w:rPr>
        <w:t xml:space="preserve">donnait un signal politique contraignant fort et sans ambiguïté sur la nécessité de réduire les émissions de tous les secteurs. </w:t>
      </w:r>
    </w:p>
    <w:p>
      <w:pPr>
        <w:spacing w:before="12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A noter enfin que le Plan climat ne prévoyait pas de </w:t>
      </w:r>
      <w:r>
        <w:rPr>
          <w:rFonts w:ascii="Trebuchet MS" w:eastAsia="Trebuchet MS" w:hAnsi="Trebuchet MS" w:cs="Trebuchet MS"/>
          <w:i/>
          <w:iCs/>
          <w:sz w:val="21"/>
          <w:szCs w:val="21"/>
        </w:rPr>
        <w:t>supprimer</w:t>
      </w:r>
      <w:r>
        <w:rPr>
          <w:rFonts w:ascii="Trebuchet MS" w:eastAsia="Trebuchet MS" w:hAnsi="Trebuchet MS" w:cs="Trebuchet MS"/>
          <w:sz w:val="21"/>
          <w:szCs w:val="21"/>
        </w:rPr>
        <w:t xml:space="preserve"> l’objectif facteur 4 mais plutôt </w:t>
      </w:r>
      <w:r>
        <w:rPr>
          <w:rFonts w:ascii="Trebuchet MS" w:eastAsia="Trebuchet MS" w:hAnsi="Trebuchet MS" w:cs="Trebuchet MS"/>
          <w:i/>
          <w:iCs/>
          <w:sz w:val="21"/>
          <w:szCs w:val="21"/>
        </w:rPr>
        <w:t>d’insérer</w:t>
      </w:r>
      <w:r>
        <w:rPr>
          <w:rFonts w:ascii="Trebuchet MS" w:eastAsia="Trebuchet MS" w:hAnsi="Trebuchet MS" w:cs="Trebuchet MS"/>
          <w:sz w:val="21"/>
          <w:szCs w:val="21"/>
        </w:rPr>
        <w:t xml:space="preserve"> un nouvel objectif, celui de la neutralité carbone. Selon Carbone4, l’IDDRI et Arnaud Gossement, pour éviter toute ambiguïté et afficher clairement l’ambition du Gouvernement, la solution la plus claire serait d’inscrire dans le projet de loi énergie-climat l’objectif du “facteur 6,9” </w:t>
      </w:r>
      <w:r>
        <w:rPr>
          <w:rFonts w:ascii="Trebuchet MS" w:eastAsia="Trebuchet MS" w:hAnsi="Trebuchet MS" w:cs="Trebuchet MS"/>
          <w:color w:val="76923C"/>
          <w:sz w:val="21"/>
          <w:szCs w:val="21"/>
        </w:rPr>
        <w:t>[arrondi si nécessaire]</w:t>
      </w:r>
      <w:r>
        <w:rPr>
          <w:rFonts w:ascii="Trebuchet MS" w:eastAsia="Trebuchet MS" w:hAnsi="Trebuchet MS" w:cs="Trebuchet MS"/>
          <w:sz w:val="21"/>
          <w:szCs w:val="21"/>
        </w:rPr>
        <w:t xml:space="preserve"> </w:t>
      </w:r>
      <w:r>
        <w:rPr>
          <w:rFonts w:ascii="Trebuchet MS" w:eastAsia="Trebuchet MS" w:hAnsi="Trebuchet MS" w:cs="Trebuchet MS"/>
          <w:sz w:val="21"/>
          <w:szCs w:val="21"/>
        </w:rPr>
        <w:t>, en plus de l’objectif de neutralité carbone.</w:t>
      </w:r>
    </w:p>
    <w:p>
      <w:pPr>
        <w:pBdr>
          <w:top w:val="none" w:sz="0" w:space="0" w:color="auto"/>
          <w:left w:val="single" w:sz="18" w:space="0" w:color="76923C"/>
          <w:bottom w:val="none" w:sz="0" w:space="0" w:color="auto"/>
          <w:right w:val="none" w:sz="0" w:space="0" w:color="auto"/>
        </w:pBdr>
        <w:spacing w:before="160" w:after="40"/>
        <w:ind w:left="45" w:right="0"/>
        <w:jc w:val="both"/>
        <w:rPr>
          <w:rFonts w:ascii="Trebuchet MS" w:eastAsia="Trebuchet MS" w:hAnsi="Trebuchet MS" w:cs="Trebuchet MS"/>
        </w:rPr>
      </w:pPr>
      <w:r>
        <w:rPr>
          <w:rFonts w:ascii="Trebuchet MS" w:eastAsia="Trebuchet MS" w:hAnsi="Trebuchet MS" w:cs="Trebuchet MS"/>
          <w:b/>
          <w:bCs/>
          <w:color w:val="76923C"/>
          <w:sz w:val="21"/>
          <w:szCs w:val="21"/>
        </w:rPr>
        <w:t>La neutralité carbone et les entreprises et les territoires</w:t>
      </w:r>
    </w:p>
    <w:p>
      <w:pPr>
        <w:pBdr>
          <w:top w:val="none" w:sz="0" w:space="0" w:color="auto"/>
          <w:left w:val="single" w:sz="18" w:space="0" w:color="76923C"/>
          <w:bottom w:val="none" w:sz="0" w:space="0" w:color="auto"/>
          <w:right w:val="none" w:sz="0" w:space="0" w:color="auto"/>
        </w:pBdr>
        <w:spacing w:before="40" w:after="120"/>
        <w:ind w:left="45" w:right="0"/>
        <w:jc w:val="both"/>
        <w:rPr>
          <w:rFonts w:ascii="Trebuchet MS" w:eastAsia="Trebuchet MS" w:hAnsi="Trebuchet MS" w:cs="Trebuchet MS"/>
        </w:rPr>
      </w:pPr>
      <w:r>
        <w:rPr>
          <w:rFonts w:ascii="Trebuchet MS" w:eastAsia="Trebuchet MS" w:hAnsi="Trebuchet MS" w:cs="Trebuchet MS"/>
          <w:sz w:val="21"/>
          <w:szCs w:val="21"/>
        </w:rPr>
        <w:t xml:space="preserve">Comme le détaille une </w:t>
      </w:r>
      <w:hyperlink r:id="rId101" w:tgtFrame="_blank" w:history="1">
        <w:r>
          <w:rPr>
            <w:rFonts w:ascii="Trebuchet MS" w:eastAsia="Trebuchet MS" w:hAnsi="Trebuchet MS" w:cs="Trebuchet MS"/>
            <w:color w:val="0000EE"/>
            <w:sz w:val="21"/>
            <w:szCs w:val="21"/>
            <w:u w:val="single" w:color="0000EE"/>
          </w:rPr>
          <w:t>note d’analyse</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d’</w:t>
      </w:r>
      <w:hyperlink r:id="rId102" w:tgtFrame="_blank" w:history="1">
        <w:r>
          <w:rPr>
            <w:rFonts w:ascii="Trebuchet MS" w:eastAsia="Trebuchet MS" w:hAnsi="Trebuchet MS" w:cs="Trebuchet MS"/>
            <w:color w:val="0000EE"/>
            <w:sz w:val="21"/>
            <w:szCs w:val="21"/>
            <w:u w:val="single" w:color="0000EE"/>
          </w:rPr>
          <w:t>EcoAct</w:t>
        </w:r>
      </w:hyperlink>
      <w:r>
        <w:rPr>
          <w:rFonts w:ascii="Trebuchet MS" w:eastAsia="Trebuchet MS" w:hAnsi="Trebuchet MS" w:cs="Trebuchet MS"/>
          <w:sz w:val="21"/>
          <w:szCs w:val="21"/>
        </w:rPr>
        <w:t>, l’objectif de neutralité carbone peut aussi se décliner volontairement au niveau des entreprises et des territoires, via la mesure de leurs émissions, des actions de réduction et de séquestration et via le financement de crédits carbone, de projets de compensation …</w:t>
      </w:r>
      <w:r>
        <w:rPr>
          <w:rFonts w:ascii="Trebuchet MS" w:eastAsia="Trebuchet MS" w:hAnsi="Trebuchet MS" w:cs="Trebuchet MS"/>
          <w:sz w:val="21"/>
          <w:szCs w:val="21"/>
        </w:rPr>
        <w:t xml:space="preserve"> </w:t>
      </w:r>
      <w:r>
        <w:rPr>
          <w:rFonts w:ascii="Trebuchet MS" w:eastAsia="Trebuchet MS" w:hAnsi="Trebuchet MS" w:cs="Trebuchet MS"/>
          <w:sz w:val="21"/>
          <w:szCs w:val="21"/>
        </w:rPr>
        <w:t>.</w:t>
      </w:r>
    </w:p>
    <w:p>
      <w:pPr>
        <w:spacing w:before="240" w:after="240"/>
        <w:ind w:left="0" w:right="0"/>
        <w:jc w:val="both"/>
        <w:rPr>
          <w:rFonts w:ascii="Trebuchet MS" w:eastAsia="Trebuchet MS" w:hAnsi="Trebuchet MS" w:cs="Trebuchet MS"/>
        </w:rPr>
      </w:pPr>
      <w:r>
        <w:rPr>
          <w:rFonts w:ascii="Trebuchet MS" w:eastAsia="Trebuchet MS" w:hAnsi="Trebuchet MS" w:cs="Trebuchet MS"/>
          <w:b/>
          <w:bCs/>
          <w:color w:val="76923C"/>
          <w:sz w:val="30"/>
          <w:szCs w:val="30"/>
        </w:rPr>
        <w:t>Prochaines étapes</w:t>
      </w:r>
    </w:p>
    <w:p>
      <w:pPr>
        <w:spacing w:before="40" w:after="240"/>
        <w:ind w:left="0" w:right="0"/>
        <w:jc w:val="both"/>
        <w:rPr>
          <w:rFonts w:ascii="Trebuchet MS" w:eastAsia="Trebuchet MS" w:hAnsi="Trebuchet MS" w:cs="Trebuchet MS"/>
        </w:rPr>
      </w:pPr>
      <w:r>
        <w:rPr>
          <w:rFonts w:ascii="Trebuchet MS" w:eastAsia="Trebuchet MS" w:hAnsi="Trebuchet MS" w:cs="Trebuchet MS"/>
          <w:sz w:val="21"/>
          <w:szCs w:val="21"/>
        </w:rPr>
        <w:t xml:space="preserve">Après l’avis du CESE </w:t>
      </w:r>
      <w:r>
        <w:rPr>
          <w:rFonts w:ascii="Trebuchet MS" w:eastAsia="Trebuchet MS" w:hAnsi="Trebuchet MS" w:cs="Trebuchet MS"/>
          <w:color w:val="76923C"/>
          <w:sz w:val="21"/>
          <w:szCs w:val="21"/>
        </w:rPr>
        <w:t xml:space="preserve">[Conseil économique, social et environ-nemental – </w:t>
      </w:r>
      <w:r>
        <w:rPr>
          <w:rFonts w:ascii="Trebuchet MS" w:eastAsia="Trebuchet MS" w:hAnsi="Trebuchet MS" w:cs="Trebuchet MS"/>
          <w:i/>
          <w:iCs/>
          <w:color w:val="76923C"/>
          <w:sz w:val="21"/>
          <w:szCs w:val="21"/>
        </w:rPr>
        <w:t>voir ci-dessous</w:t>
      </w:r>
      <w:r>
        <w:rPr>
          <w:rFonts w:ascii="Trebuchet MS" w:eastAsia="Trebuchet MS" w:hAnsi="Trebuchet MS" w:cs="Trebuchet MS"/>
          <w:color w:val="76923C"/>
          <w:sz w:val="21"/>
          <w:szCs w:val="21"/>
        </w:rPr>
        <w:t xml:space="preserve">] </w:t>
      </w:r>
      <w:r>
        <w:rPr>
          <w:rFonts w:ascii="Trebuchet MS" w:eastAsia="Trebuchet MS" w:hAnsi="Trebuchet MS" w:cs="Trebuchet MS"/>
          <w:sz w:val="21"/>
          <w:szCs w:val="21"/>
        </w:rPr>
        <w:t xml:space="preserve">et du Conseil d’Etat, le projet de loi doit être présenté en Conseil des ministres mi-mars 2019, puis déposé au Parlement où il doit être débattu en procédure d’urgence. </w:t>
      </w:r>
    </w:p>
    <w:p>
      <w:pPr>
        <w:pBdr>
          <w:top w:val="none" w:sz="0" w:space="0" w:color="auto"/>
          <w:left w:val="single" w:sz="18" w:space="0" w:color="76923C"/>
          <w:bottom w:val="none" w:sz="0" w:space="0" w:color="auto"/>
          <w:right w:val="none" w:sz="0" w:space="0" w:color="auto"/>
        </w:pBdr>
        <w:spacing w:before="120" w:after="40"/>
        <w:ind w:left="45" w:right="0"/>
        <w:jc w:val="both"/>
        <w:rPr>
          <w:rFonts w:ascii="Trebuchet MS" w:eastAsia="Trebuchet MS" w:hAnsi="Trebuchet MS" w:cs="Trebuchet MS"/>
        </w:rPr>
      </w:pPr>
      <w:r>
        <w:rPr>
          <w:rFonts w:ascii="Trebuchet MS" w:eastAsia="Trebuchet MS" w:hAnsi="Trebuchet MS" w:cs="Trebuchet MS"/>
          <w:b/>
          <w:bCs/>
          <w:color w:val="76923C"/>
          <w:sz w:val="21"/>
          <w:szCs w:val="21"/>
        </w:rPr>
        <w:t>L’avis du CESE sur l’article 1</w:t>
      </w:r>
      <w:r>
        <w:rPr>
          <w:rFonts w:ascii="Trebuchet MS" w:eastAsia="Trebuchet MS" w:hAnsi="Trebuchet MS" w:cs="Trebuchet MS"/>
          <w:b/>
          <w:bCs/>
          <w:color w:val="76923C"/>
          <w:sz w:val="26"/>
          <w:szCs w:val="26"/>
          <w:vertAlign w:val="superscript"/>
        </w:rPr>
        <w:t>er</w:t>
      </w:r>
      <w:r>
        <w:rPr>
          <w:rFonts w:ascii="Trebuchet MS" w:eastAsia="Trebuchet MS" w:hAnsi="Trebuchet MS" w:cs="Trebuchet MS"/>
          <w:b/>
          <w:bCs/>
          <w:color w:val="76923C"/>
          <w:sz w:val="21"/>
          <w:szCs w:val="21"/>
        </w:rPr>
        <w:t xml:space="preserve"> du projet de loi climat-énergie</w:t>
      </w:r>
      <w:r>
        <w:rPr>
          <w:rFonts w:ascii="Trebuchet MS" w:eastAsia="Trebuchet MS" w:hAnsi="Trebuchet MS" w:cs="Trebuchet MS"/>
          <w:b/>
          <w:bCs/>
          <w:sz w:val="21"/>
          <w:szCs w:val="21"/>
        </w:rPr>
        <w:t xml:space="preserve"> </w:t>
      </w:r>
    </w:p>
    <w:p>
      <w:pPr>
        <w:pBdr>
          <w:top w:val="none" w:sz="0" w:space="0" w:color="auto"/>
          <w:left w:val="single" w:sz="18" w:space="0" w:color="76923C"/>
          <w:bottom w:val="none" w:sz="0" w:space="0" w:color="auto"/>
          <w:right w:val="none" w:sz="0" w:space="0" w:color="auto"/>
        </w:pBdr>
        <w:spacing w:before="40" w:after="120"/>
        <w:ind w:left="45" w:right="0"/>
        <w:jc w:val="both"/>
        <w:rPr>
          <w:rFonts w:ascii="Trebuchet MS" w:eastAsia="Trebuchet MS" w:hAnsi="Trebuchet MS" w:cs="Trebuchet MS"/>
        </w:rPr>
      </w:pPr>
      <w:r>
        <w:rPr>
          <w:rFonts w:ascii="Trebuchet MS" w:eastAsia="Trebuchet MS" w:hAnsi="Trebuchet MS" w:cs="Trebuchet MS"/>
          <w:sz w:val="21"/>
          <w:szCs w:val="21"/>
        </w:rPr>
        <w:t xml:space="preserve">Dans son </w:t>
      </w:r>
      <w:hyperlink r:id="rId103" w:tgtFrame="_blank" w:history="1">
        <w:r>
          <w:rPr>
            <w:rFonts w:ascii="Trebuchet MS" w:eastAsia="Trebuchet MS" w:hAnsi="Trebuchet MS" w:cs="Trebuchet MS"/>
            <w:color w:val="0000EE"/>
            <w:sz w:val="21"/>
            <w:szCs w:val="21"/>
            <w:u w:val="single" w:color="0000EE"/>
          </w:rPr>
          <w:t>avis</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rendu au Gouvernement le 20 février 2019, sur le nouvel objectif de la neutralité carbone en 2050, le CESE demande que l’objectif de baisse de 83% des émissions de GES entre 2015 et 2050, prévu dans le projet de SNBC révisée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r>
        <w:rPr>
          <w:rFonts w:ascii="Trebuchet MS" w:eastAsia="Trebuchet MS" w:hAnsi="Trebuchet MS" w:cs="Trebuchet MS"/>
          <w:i/>
          <w:iCs/>
          <w:color w:val="76923C"/>
          <w:sz w:val="21"/>
          <w:szCs w:val="21"/>
        </w:rPr>
        <w:t>voir chiffre du mois p.1 du présent n° de CDL</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 soit explicitement repris dans l’article 1</w:t>
      </w:r>
      <w:r>
        <w:rPr>
          <w:rFonts w:ascii="Trebuchet MS" w:eastAsia="Trebuchet MS" w:hAnsi="Trebuchet MS" w:cs="Trebuchet MS"/>
          <w:sz w:val="26"/>
          <w:szCs w:val="26"/>
          <w:vertAlign w:val="superscript"/>
        </w:rPr>
        <w:t>er</w:t>
      </w:r>
      <w:r>
        <w:rPr>
          <w:rFonts w:ascii="Trebuchet MS" w:eastAsia="Trebuchet MS" w:hAnsi="Trebuchet MS" w:cs="Trebuchet MS"/>
          <w:sz w:val="21"/>
          <w:szCs w:val="21"/>
        </w:rPr>
        <w:t xml:space="preserve"> du projet de loi climat-énergie et ce, afin de clarifier les intentions du Gouvernement. </w:t>
      </w:r>
    </w:p>
    <w:p>
      <w:pPr>
        <w:pBdr>
          <w:top w:val="none" w:sz="0" w:space="0" w:color="auto"/>
          <w:left w:val="single" w:sz="18" w:space="0" w:color="76923C"/>
          <w:bottom w:val="none" w:sz="0" w:space="0" w:color="auto"/>
          <w:right w:val="none" w:sz="0" w:space="0" w:color="auto"/>
        </w:pBdr>
        <w:spacing w:before="40" w:after="120"/>
        <w:ind w:left="45" w:right="0"/>
        <w:jc w:val="both"/>
        <w:rPr>
          <w:rFonts w:ascii="Trebuchet MS" w:eastAsia="Trebuchet MS" w:hAnsi="Trebuchet MS" w:cs="Trebuchet MS"/>
        </w:rPr>
      </w:pPr>
      <w:r>
        <w:rPr>
          <w:rFonts w:ascii="Trebuchet MS" w:eastAsia="Trebuchet MS" w:hAnsi="Trebuchet MS" w:cs="Trebuchet MS"/>
          <w:sz w:val="21"/>
          <w:szCs w:val="21"/>
        </w:rPr>
        <w:t>Par ailleurs, notant que le premier budget carbone n’a pas été respecté</w:t>
      </w:r>
      <w:r>
        <w:rPr>
          <w:rFonts w:ascii="Trebuchet MS" w:eastAsia="Trebuchet MS" w:hAnsi="Trebuchet MS" w:cs="Trebuchet MS"/>
          <w:sz w:val="21"/>
          <w:szCs w:val="21"/>
        </w:rPr>
        <w:t xml:space="preserve"> </w:t>
      </w:r>
      <w:r>
        <w:rPr>
          <w:rFonts w:ascii="Trebuchet MS" w:eastAsia="Trebuchet MS" w:hAnsi="Trebuchet MS" w:cs="Trebuchet MS"/>
          <w:spacing w:val="-4"/>
          <w:sz w:val="18"/>
          <w:szCs w:val="18"/>
          <w:vertAlign w:val="superscript"/>
        </w:rPr>
        <w:t>(8)</w:t>
      </w:r>
      <w:r>
        <w:rPr>
          <w:rFonts w:ascii="Trebuchet MS" w:eastAsia="Trebuchet MS" w:hAnsi="Trebuchet MS" w:cs="Trebuchet MS"/>
          <w:sz w:val="26"/>
          <w:szCs w:val="26"/>
          <w:vertAlign w:val="superscript"/>
        </w:rPr>
        <w:t xml:space="preserve"> </w:t>
      </w:r>
      <w:r>
        <w:rPr>
          <w:rFonts w:ascii="Trebuchet MS" w:eastAsia="Trebuchet MS" w:hAnsi="Trebuchet MS" w:cs="Trebuchet MS"/>
          <w:sz w:val="21"/>
          <w:szCs w:val="21"/>
        </w:rPr>
        <w:t xml:space="preserve">, le CESE préconise non seulement d’atteindre les objectifs intermédiaires fixés </w:t>
      </w:r>
      <w:r>
        <w:rPr>
          <w:rFonts w:ascii="Trebuchet MS" w:eastAsia="Trebuchet MS" w:hAnsi="Trebuchet MS" w:cs="Trebuchet MS"/>
          <w:color w:val="76923C"/>
          <w:sz w:val="21"/>
          <w:szCs w:val="21"/>
        </w:rPr>
        <w:t>[c’est-à-dire les trois prochains budgets carbone (2019-2023, 2024-2028, 2029-2033)</w:t>
      </w:r>
      <w:r>
        <w:rPr>
          <w:rFonts w:ascii="Trebuchet MS" w:eastAsia="Trebuchet MS" w:hAnsi="Trebuchet MS" w:cs="Trebuchet MS"/>
          <w:sz w:val="21"/>
          <w:szCs w:val="21"/>
        </w:rPr>
        <w:t xml:space="preserve"> </w:t>
      </w:r>
      <w:r>
        <w:rPr>
          <w:rFonts w:ascii="Trebuchet MS" w:eastAsia="Trebuchet MS" w:hAnsi="Trebuchet MS" w:cs="Trebuchet MS"/>
          <w:color w:val="76923C"/>
          <w:sz w:val="18"/>
          <w:szCs w:val="18"/>
          <w:vertAlign w:val="superscript"/>
        </w:rPr>
        <w:t>(8)</w:t>
      </w:r>
      <w:r>
        <w:rPr>
          <w:rFonts w:ascii="Trebuchet MS" w:eastAsia="Trebuchet MS" w:hAnsi="Trebuchet MS" w:cs="Trebuchet MS"/>
          <w:sz w:val="26"/>
          <w:szCs w:val="26"/>
          <w:vertAlign w:val="superscript"/>
        </w:rPr>
        <w:t xml:space="preserve"> </w:t>
      </w:r>
      <w:r>
        <w:rPr>
          <w:rFonts w:ascii="Trebuchet MS" w:eastAsia="Trebuchet MS" w:hAnsi="Trebuchet MS" w:cs="Trebuchet MS"/>
          <w:color w:val="76923C"/>
          <w:sz w:val="21"/>
          <w:szCs w:val="21"/>
        </w:rPr>
        <w:t>]</w:t>
      </w:r>
      <w:r>
        <w:rPr>
          <w:rFonts w:ascii="Trebuchet MS" w:eastAsia="Trebuchet MS" w:hAnsi="Trebuchet MS" w:cs="Trebuchet MS"/>
          <w:sz w:val="21"/>
          <w:szCs w:val="21"/>
        </w:rPr>
        <w:t xml:space="preserve"> </w:t>
      </w:r>
      <w:r>
        <w:rPr>
          <w:rFonts w:ascii="Trebuchet MS" w:eastAsia="Trebuchet MS" w:hAnsi="Trebuchet MS" w:cs="Trebuchet MS"/>
          <w:sz w:val="21"/>
          <w:szCs w:val="21"/>
        </w:rPr>
        <w:t>, mais</w:t>
      </w:r>
      <w:r>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aussi de les renforcer afin que l’effort correspondant ne soit pas simplement reporté sur les jeunes générations. </w:t>
      </w:r>
    </w:p>
    <w:p>
      <w:pPr>
        <w:pBdr>
          <w:top w:val="none" w:sz="0" w:space="0" w:color="auto"/>
          <w:left w:val="single" w:sz="18" w:space="0" w:color="76923C"/>
          <w:bottom w:val="none" w:sz="0" w:space="0" w:color="auto"/>
          <w:right w:val="none" w:sz="0" w:space="0" w:color="auto"/>
        </w:pBdr>
        <w:spacing w:before="40" w:after="120"/>
        <w:ind w:left="45" w:right="0"/>
        <w:jc w:val="both"/>
        <w:rPr>
          <w:rFonts w:ascii="Trebuchet MS" w:eastAsia="Trebuchet MS" w:hAnsi="Trebuchet MS" w:cs="Trebuchet MS"/>
        </w:rPr>
      </w:pPr>
      <w:r>
        <w:rPr>
          <w:rFonts w:ascii="Trebuchet MS" w:eastAsia="Trebuchet MS" w:hAnsi="Trebuchet MS" w:cs="Trebuchet MS"/>
          <w:sz w:val="21"/>
          <w:szCs w:val="21"/>
        </w:rPr>
        <w:t>Sur la révision à la baisse (17% au lieu de 20%) de l’objectif de consommation énergétique finale à 2030, le CESE préconise de le maintenir à 20% puisque l’efficacité et la sobriété énergétiques doivent être les principaux moteurs de la transition énergétique.</w:t>
      </w:r>
    </w:p>
    <w:p>
      <w:pPr>
        <w:spacing w:before="160" w:after="240"/>
        <w:ind w:left="0" w:right="0"/>
        <w:jc w:val="both"/>
        <w:rPr>
          <w:rFonts w:ascii="Trebuchet MS" w:eastAsia="Trebuchet MS" w:hAnsi="Trebuchet MS" w:cs="Trebuchet MS"/>
        </w:rPr>
      </w:pPr>
      <w:r>
        <w:rPr>
          <w:rFonts w:ascii="Trebuchet MS" w:eastAsia="Trebuchet MS" w:hAnsi="Trebuchet MS" w:cs="Trebuchet MS"/>
          <w:b/>
          <w:bCs/>
          <w:color w:val="76923C"/>
          <w:sz w:val="30"/>
          <w:szCs w:val="30"/>
        </w:rPr>
        <w:t>Lectures essentielles</w:t>
      </w:r>
    </w:p>
    <w:p>
      <w:pPr>
        <w:numPr>
          <w:ilvl w:val="0"/>
          <w:numId w:val="18"/>
        </w:numPr>
        <w:spacing w:before="120"/>
        <w:ind w:left="720" w:right="0" w:hanging="210"/>
        <w:jc w:val="both"/>
      </w:pPr>
      <w:hyperlink r:id="rId104" w:tgtFrame="_blank" w:history="1">
        <w:r>
          <w:rPr>
            <w:rFonts w:ascii="Trebuchet MS" w:eastAsia="Trebuchet MS" w:hAnsi="Trebuchet MS" w:cs="Trebuchet MS"/>
            <w:i/>
            <w:iCs/>
            <w:color w:val="0000EE"/>
            <w:sz w:val="21"/>
            <w:szCs w:val="21"/>
            <w:u w:val="single" w:color="0000EE"/>
          </w:rPr>
          <w:t>Responsabilité et Environnement</w:t>
        </w:r>
        <w:r>
          <w:rPr>
            <w:color w:val="0000EE"/>
            <w:sz w:val="21"/>
            <w:szCs w:val="21"/>
            <w:u w:val="single" w:color="0000EE"/>
          </w:rPr>
          <w:t xml:space="preserve"> </w:t>
        </w:r>
      </w:hyperlink>
      <w:r>
        <w:rPr>
          <w:rFonts w:ascii="Trebuchet MS" w:eastAsia="Trebuchet MS" w:hAnsi="Trebuchet MS" w:cs="Trebuchet MS"/>
          <w:sz w:val="21"/>
          <w:szCs w:val="21"/>
        </w:rPr>
        <w:t>(série de la revue</w:t>
      </w:r>
      <w:r>
        <w:rPr>
          <w:rFonts w:ascii="Trebuchet MS" w:eastAsia="Trebuchet MS" w:hAnsi="Trebuchet MS" w:cs="Trebuchet MS"/>
          <w:i/>
          <w:iCs/>
          <w:sz w:val="21"/>
          <w:szCs w:val="21"/>
        </w:rPr>
        <w:t xml:space="preserve"> Annales des Mines</w:t>
      </w:r>
      <w:r>
        <w:rPr>
          <w:rFonts w:ascii="Trebuchet MS" w:eastAsia="Trebuchet MS" w:hAnsi="Trebuchet MS" w:cs="Trebuchet MS"/>
          <w:sz w:val="21"/>
          <w:szCs w:val="21"/>
        </w:rPr>
        <w:t>) n° 89 (06/01/2018) : L’ambitieux objectif français de la neutralité carbone nette en 2050, par J. Boutang du Citepa.</w:t>
      </w:r>
    </w:p>
    <w:p>
      <w:pPr>
        <w:numPr>
          <w:ilvl w:val="0"/>
          <w:numId w:val="18"/>
        </w:numPr>
        <w:ind w:left="720" w:right="0" w:hanging="210"/>
        <w:jc w:val="both"/>
      </w:pPr>
      <w:hyperlink r:id="rId100" w:tgtFrame="_blank" w:history="1">
        <w:r>
          <w:rPr>
            <w:rFonts w:ascii="Trebuchet MS" w:eastAsia="Trebuchet MS" w:hAnsi="Trebuchet MS" w:cs="Trebuchet MS"/>
            <w:color w:val="0000EE"/>
            <w:sz w:val="21"/>
            <w:szCs w:val="21"/>
            <w:u w:val="single" w:color="0000EE"/>
          </w:rPr>
          <w:t>Carbone 4</w:t>
        </w:r>
      </w:hyperlink>
      <w:r>
        <w:rPr>
          <w:sz w:val="21"/>
          <w:szCs w:val="21"/>
        </w:rPr>
        <w:t xml:space="preserve"> </w:t>
      </w:r>
      <w:r>
        <w:rPr>
          <w:rFonts w:ascii="Trebuchet MS" w:eastAsia="Trebuchet MS" w:hAnsi="Trebuchet MS" w:cs="Trebuchet MS"/>
          <w:sz w:val="21"/>
          <w:szCs w:val="21"/>
        </w:rPr>
        <w:t>(08/02/2019) : Oui la neutralité carbone est plus ambitieuse que le Facteur 4 !</w:t>
      </w:r>
    </w:p>
    <w:p>
      <w:pPr>
        <w:numPr>
          <w:ilvl w:val="0"/>
          <w:numId w:val="18"/>
        </w:numPr>
        <w:ind w:left="720" w:right="0" w:hanging="210"/>
        <w:jc w:val="both"/>
      </w:pPr>
      <w:hyperlink r:id="rId103" w:tgtFrame="_blank" w:history="1">
        <w:r>
          <w:rPr>
            <w:rFonts w:ascii="Trebuchet MS" w:eastAsia="Trebuchet MS" w:hAnsi="Trebuchet MS" w:cs="Trebuchet MS"/>
            <w:color w:val="0000EE"/>
            <w:sz w:val="21"/>
            <w:szCs w:val="21"/>
            <w:u w:val="single" w:color="0000EE"/>
          </w:rPr>
          <w:t>CESE</w:t>
        </w:r>
      </w:hyperlink>
      <w:r>
        <w:rPr>
          <w:sz w:val="21"/>
          <w:szCs w:val="21"/>
        </w:rPr>
        <w:t xml:space="preserve"> </w:t>
      </w:r>
      <w:r>
        <w:rPr>
          <w:rFonts w:ascii="Trebuchet MS" w:eastAsia="Trebuchet MS" w:hAnsi="Trebuchet MS" w:cs="Trebuchet MS"/>
          <w:sz w:val="21"/>
          <w:szCs w:val="21"/>
        </w:rPr>
        <w:t>(20/02/2019) : avis sur l’article 1</w:t>
      </w:r>
      <w:r>
        <w:rPr>
          <w:rFonts w:ascii="Trebuchet MS" w:eastAsia="Trebuchet MS" w:hAnsi="Trebuchet MS" w:cs="Trebuchet MS"/>
          <w:sz w:val="26"/>
          <w:szCs w:val="26"/>
          <w:vertAlign w:val="superscript"/>
        </w:rPr>
        <w:t>er</w:t>
      </w:r>
      <w:r>
        <w:rPr>
          <w:rFonts w:ascii="Trebuchet MS" w:eastAsia="Trebuchet MS" w:hAnsi="Trebuchet MS" w:cs="Trebuchet MS"/>
          <w:sz w:val="21"/>
          <w:szCs w:val="21"/>
        </w:rPr>
        <w:t xml:space="preserve"> du projet de loi énergie.</w:t>
      </w:r>
    </w:p>
    <w:p>
      <w:pPr>
        <w:numPr>
          <w:ilvl w:val="0"/>
          <w:numId w:val="18"/>
        </w:numPr>
        <w:ind w:left="720" w:right="0" w:hanging="210"/>
        <w:jc w:val="both"/>
      </w:pPr>
      <w:hyperlink r:id="rId105" w:tgtFrame="_blank" w:history="1">
        <w:r>
          <w:rPr>
            <w:rFonts w:ascii="Trebuchet MS" w:eastAsia="Trebuchet MS" w:hAnsi="Trebuchet MS" w:cs="Trebuchet MS"/>
            <w:color w:val="0000EE"/>
            <w:sz w:val="21"/>
            <w:szCs w:val="21"/>
            <w:u w:val="single" w:color="0000EE"/>
          </w:rPr>
          <w:t>CESE</w:t>
        </w:r>
      </w:hyperlink>
      <w:r>
        <w:rPr>
          <w:sz w:val="21"/>
          <w:szCs w:val="21"/>
        </w:rPr>
        <w:t xml:space="preserve"> </w:t>
      </w:r>
      <w:r>
        <w:rPr>
          <w:rFonts w:ascii="Trebuchet MS" w:eastAsia="Trebuchet MS" w:hAnsi="Trebuchet MS" w:cs="Trebuchet MS"/>
          <w:sz w:val="21"/>
          <w:szCs w:val="21"/>
        </w:rPr>
        <w:t>(11/09/2018) : TPE-PME, comment réussir le passage à la neutralité carbone (avis).</w:t>
      </w:r>
    </w:p>
    <w:p>
      <w:pPr>
        <w:numPr>
          <w:ilvl w:val="0"/>
          <w:numId w:val="18"/>
        </w:numPr>
        <w:ind w:left="720" w:right="0" w:hanging="210"/>
        <w:jc w:val="both"/>
      </w:pPr>
      <w:r>
        <w:rPr>
          <w:rFonts w:ascii="Trebuchet MS" w:eastAsia="Trebuchet MS" w:hAnsi="Trebuchet MS" w:cs="Trebuchet MS"/>
          <w:sz w:val="21"/>
          <w:szCs w:val="21"/>
        </w:rPr>
        <w:t xml:space="preserve">Citepa (avec EpE </w:t>
      </w:r>
      <w:r>
        <w:rPr>
          <w:rFonts w:ascii="Trebuchet MS" w:eastAsia="Trebuchet MS" w:hAnsi="Trebuchet MS" w:cs="Trebuchet MS"/>
          <w:color w:val="76923C"/>
          <w:sz w:val="21"/>
          <w:szCs w:val="21"/>
        </w:rPr>
        <w:t>[Entreprises pour l’Environnement]</w:t>
      </w:r>
      <w:r>
        <w:rPr>
          <w:rFonts w:ascii="Trebuchet MS" w:eastAsia="Trebuchet MS" w:hAnsi="Trebuchet MS" w:cs="Trebuchet MS"/>
          <w:sz w:val="21"/>
          <w:szCs w:val="21"/>
        </w:rPr>
        <w:t xml:space="preserve">) : </w:t>
      </w:r>
      <w:hyperlink r:id="rId106" w:tgtFrame="_blank" w:history="1">
        <w:r>
          <w:rPr>
            <w:rFonts w:ascii="Trebuchet MS" w:eastAsia="Trebuchet MS" w:hAnsi="Trebuchet MS" w:cs="Trebuchet MS"/>
            <w:color w:val="0000EE"/>
            <w:sz w:val="21"/>
            <w:szCs w:val="21"/>
            <w:u w:val="single" w:color="0000EE"/>
          </w:rPr>
          <w:t>Actes</w:t>
        </w:r>
      </w:hyperlink>
      <w:r>
        <w:rPr>
          <w:sz w:val="21"/>
          <w:szCs w:val="21"/>
        </w:rPr>
        <w:t xml:space="preserve"> </w:t>
      </w:r>
      <w:r>
        <w:rPr>
          <w:rFonts w:ascii="Trebuchet MS" w:eastAsia="Trebuchet MS" w:hAnsi="Trebuchet MS" w:cs="Trebuchet MS"/>
          <w:sz w:val="21"/>
          <w:szCs w:val="21"/>
        </w:rPr>
        <w:t xml:space="preserve">de la </w:t>
      </w:r>
      <w:hyperlink r:id="rId107" w:tgtFrame="_blank" w:history="1">
        <w:r>
          <w:rPr>
            <w:rFonts w:ascii="Trebuchet MS" w:eastAsia="Trebuchet MS" w:hAnsi="Trebuchet MS" w:cs="Trebuchet MS"/>
            <w:color w:val="0000EE"/>
            <w:sz w:val="21"/>
            <w:szCs w:val="21"/>
            <w:u w:val="single" w:color="0000EE"/>
          </w:rPr>
          <w:t>Journée d’études 2017</w:t>
        </w:r>
      </w:hyperlink>
      <w:r>
        <w:rPr>
          <w:sz w:val="21"/>
          <w:szCs w:val="21"/>
        </w:rPr>
        <w:t xml:space="preserve"> </w:t>
      </w:r>
      <w:r>
        <w:rPr>
          <w:rFonts w:ascii="Trebuchet MS" w:eastAsia="Trebuchet MS" w:hAnsi="Trebuchet MS" w:cs="Trebuchet MS"/>
          <w:sz w:val="21"/>
          <w:szCs w:val="21"/>
        </w:rPr>
        <w:t>“Objectif 2050 : du Facteur 4 à la neutralité carbone. Abattements – puits et émissions négatives – crédits internationaux ?”.</w:t>
      </w:r>
    </w:p>
    <w:p>
      <w:pPr>
        <w:numPr>
          <w:ilvl w:val="0"/>
          <w:numId w:val="18"/>
        </w:numPr>
        <w:ind w:left="720" w:right="0" w:hanging="210"/>
        <w:jc w:val="both"/>
      </w:pPr>
      <w:hyperlink r:id="rId108" w:tgtFrame="_blank" w:history="1">
        <w:r>
          <w:rPr>
            <w:rFonts w:ascii="Trebuchet MS" w:eastAsia="Trebuchet MS" w:hAnsi="Trebuchet MS" w:cs="Trebuchet MS"/>
            <w:i/>
            <w:iCs/>
            <w:color w:val="0000EE"/>
            <w:sz w:val="21"/>
            <w:szCs w:val="21"/>
            <w:u w:val="single" w:color="0000EE"/>
          </w:rPr>
          <w:t>ClimAct/European Climate Foundation</w:t>
        </w:r>
        <w:r>
          <w:rPr>
            <w:color w:val="0000EE"/>
            <w:sz w:val="21"/>
            <w:szCs w:val="21"/>
            <w:u w:val="single" w:color="0000EE"/>
          </w:rPr>
          <w:t xml:space="preserve"> </w:t>
        </w:r>
      </w:hyperlink>
      <w:r>
        <w:rPr>
          <w:rFonts w:ascii="Trebuchet MS" w:eastAsia="Trebuchet MS" w:hAnsi="Trebuchet MS" w:cs="Trebuchet MS"/>
          <w:sz w:val="21"/>
          <w:szCs w:val="21"/>
        </w:rPr>
        <w:t xml:space="preserve">(27/09/2018) : </w:t>
      </w:r>
      <w:r>
        <w:rPr>
          <w:rFonts w:ascii="Trebuchet MS" w:eastAsia="Trebuchet MS" w:hAnsi="Trebuchet MS" w:cs="Trebuchet MS"/>
          <w:i/>
          <w:iCs/>
          <w:sz w:val="21"/>
          <w:szCs w:val="21"/>
        </w:rPr>
        <w:t>Net zero by 2050: from whether to how. Zero emissions pathways to the Europe we want</w:t>
      </w:r>
      <w:r>
        <w:rPr>
          <w:rFonts w:ascii="Trebuchet MS" w:eastAsia="Trebuchet MS" w:hAnsi="Trebuchet MS" w:cs="Trebuchet MS"/>
          <w:sz w:val="21"/>
          <w:szCs w:val="21"/>
        </w:rPr>
        <w:t>.</w:t>
      </w:r>
    </w:p>
    <w:p>
      <w:pPr>
        <w:numPr>
          <w:ilvl w:val="0"/>
          <w:numId w:val="18"/>
        </w:numPr>
        <w:ind w:left="720" w:right="0" w:hanging="210"/>
        <w:jc w:val="both"/>
      </w:pPr>
      <w:hyperlink r:id="rId109" w:tgtFrame="_blank" w:history="1">
        <w:r>
          <w:rPr>
            <w:rFonts w:ascii="Trebuchet MS" w:eastAsia="Trebuchet MS" w:hAnsi="Trebuchet MS" w:cs="Trebuchet MS"/>
            <w:color w:val="0000EE"/>
            <w:sz w:val="21"/>
            <w:szCs w:val="21"/>
            <w:u w:val="single" w:color="0000EE"/>
          </w:rPr>
          <w:t>EASAC</w:t>
        </w:r>
      </w:hyperlink>
      <w:r>
        <w:rPr>
          <w:sz w:val="21"/>
          <w:szCs w:val="21"/>
        </w:rPr>
        <w:t xml:space="preserve"> </w:t>
      </w:r>
      <w:r>
        <w:rPr>
          <w:rFonts w:ascii="Trebuchet MS" w:eastAsia="Trebuchet MS" w:hAnsi="Trebuchet MS" w:cs="Trebuchet MS"/>
          <w:color w:val="76923C"/>
          <w:sz w:val="21"/>
          <w:szCs w:val="21"/>
        </w:rPr>
        <w:t>[Conseil scientifique des académies des sciences européennes]</w:t>
      </w:r>
      <w:r>
        <w:rPr>
          <w:rFonts w:ascii="Trebuchet MS" w:eastAsia="Trebuchet MS" w:hAnsi="Trebuchet MS" w:cs="Trebuchet MS"/>
          <w:sz w:val="21"/>
          <w:szCs w:val="21"/>
        </w:rPr>
        <w:t xml:space="preserve"> (01/02/2018) : </w:t>
      </w:r>
      <w:r>
        <w:rPr>
          <w:rFonts w:ascii="Trebuchet MS" w:eastAsia="Trebuchet MS" w:hAnsi="Trebuchet MS" w:cs="Trebuchet MS"/>
          <w:i/>
          <w:iCs/>
          <w:sz w:val="21"/>
          <w:szCs w:val="21"/>
        </w:rPr>
        <w:t>Negative emission technologies : What role in meeting the Paris Agreement targets</w:t>
      </w:r>
      <w:r>
        <w:rPr>
          <w:rFonts w:ascii="Trebuchet MS" w:eastAsia="Trebuchet MS" w:hAnsi="Trebuchet MS" w:cs="Trebuchet MS"/>
          <w:sz w:val="21"/>
          <w:szCs w:val="21"/>
        </w:rPr>
        <w:t xml:space="preserve"> ? </w:t>
      </w:r>
    </w:p>
    <w:p>
      <w:pPr>
        <w:numPr>
          <w:ilvl w:val="0"/>
          <w:numId w:val="18"/>
        </w:numPr>
        <w:ind w:left="720" w:right="0" w:hanging="210"/>
        <w:jc w:val="both"/>
      </w:pPr>
      <w:hyperlink r:id="rId110" w:tgtFrame="_blank" w:history="1">
        <w:r>
          <w:rPr>
            <w:rFonts w:ascii="Trebuchet MS" w:eastAsia="Trebuchet MS" w:hAnsi="Trebuchet MS" w:cs="Trebuchet MS"/>
            <w:color w:val="0000EE"/>
            <w:sz w:val="21"/>
            <w:szCs w:val="21"/>
            <w:u w:val="single" w:color="0000EE"/>
          </w:rPr>
          <w:t>EASAC</w:t>
        </w:r>
      </w:hyperlink>
      <w:r>
        <w:rPr>
          <w:sz w:val="21"/>
          <w:szCs w:val="21"/>
        </w:rPr>
        <w:t xml:space="preserve"> </w:t>
      </w:r>
      <w:r>
        <w:rPr>
          <w:rFonts w:ascii="Trebuchet MS" w:eastAsia="Trebuchet MS" w:hAnsi="Trebuchet MS" w:cs="Trebuchet MS"/>
          <w:sz w:val="21"/>
          <w:szCs w:val="21"/>
        </w:rPr>
        <w:t xml:space="preserve">(19/02/2019) : </w:t>
      </w:r>
      <w:r>
        <w:rPr>
          <w:rFonts w:ascii="Trebuchet MS" w:eastAsia="Trebuchet MS" w:hAnsi="Trebuchet MS" w:cs="Trebuchet MS"/>
          <w:i/>
          <w:iCs/>
          <w:sz w:val="21"/>
          <w:szCs w:val="21"/>
        </w:rPr>
        <w:t>Forest bioenergy, CCS and CO</w:t>
      </w:r>
      <w:r>
        <w:rPr>
          <w:rFonts w:ascii="Trebuchet MS" w:eastAsia="Trebuchet MS" w:hAnsi="Trebuchet MS" w:cs="Trebuchet MS"/>
          <w:i/>
          <w:iCs/>
          <w:sz w:val="26"/>
          <w:szCs w:val="26"/>
          <w:vertAlign w:val="subscript"/>
        </w:rPr>
        <w:t>2</w:t>
      </w:r>
      <w:r>
        <w:rPr>
          <w:rFonts w:ascii="Trebuchet MS" w:eastAsia="Trebuchet MS" w:hAnsi="Trebuchet MS" w:cs="Trebuchet MS"/>
          <w:i/>
          <w:iCs/>
          <w:sz w:val="21"/>
          <w:szCs w:val="21"/>
        </w:rPr>
        <w:t xml:space="preserve"> removal: an update</w:t>
      </w:r>
      <w:r>
        <w:rPr>
          <w:rFonts w:ascii="Trebuchet MS" w:eastAsia="Trebuchet MS" w:hAnsi="Trebuchet MS" w:cs="Trebuchet MS"/>
          <w:sz w:val="21"/>
          <w:szCs w:val="21"/>
        </w:rPr>
        <w:t xml:space="preserve"> </w:t>
      </w:r>
      <w:r>
        <w:rPr>
          <w:rFonts w:ascii="Trebuchet MS" w:eastAsia="Trebuchet MS" w:hAnsi="Trebuchet MS" w:cs="Trebuchet MS"/>
          <w:color w:val="76923C"/>
          <w:sz w:val="21"/>
          <w:szCs w:val="21"/>
        </w:rPr>
        <w:t>[mise à jour du rapport de l’EASAC cité ci-dessus].</w:t>
      </w:r>
      <w:r>
        <w:rPr>
          <w:rFonts w:ascii="Trebuchet MS" w:eastAsia="Trebuchet MS" w:hAnsi="Trebuchet MS" w:cs="Trebuchet MS"/>
          <w:sz w:val="21"/>
          <w:szCs w:val="21"/>
        </w:rPr>
        <w:t xml:space="preserve"> </w:t>
      </w:r>
    </w:p>
    <w:p>
      <w:pPr>
        <w:numPr>
          <w:ilvl w:val="0"/>
          <w:numId w:val="18"/>
        </w:numPr>
        <w:ind w:left="720" w:right="0" w:hanging="210"/>
        <w:jc w:val="both"/>
      </w:pPr>
      <w:hyperlink r:id="rId101" w:tgtFrame="_blank" w:history="1">
        <w:r>
          <w:rPr>
            <w:rFonts w:ascii="Trebuchet MS" w:eastAsia="Trebuchet MS" w:hAnsi="Trebuchet MS" w:cs="Trebuchet MS"/>
            <w:color w:val="0000EE"/>
            <w:sz w:val="21"/>
            <w:szCs w:val="21"/>
            <w:u w:val="single" w:color="0000EE"/>
          </w:rPr>
          <w:t>EcoAct</w:t>
        </w:r>
      </w:hyperlink>
      <w:r>
        <w:rPr>
          <w:sz w:val="21"/>
          <w:szCs w:val="21"/>
        </w:rPr>
        <w:t xml:space="preserve"> </w:t>
      </w:r>
      <w:r>
        <w:rPr>
          <w:rFonts w:ascii="Trebuchet MS" w:eastAsia="Trebuchet MS" w:hAnsi="Trebuchet MS" w:cs="Trebuchet MS"/>
          <w:sz w:val="21"/>
          <w:szCs w:val="21"/>
        </w:rPr>
        <w:t>(11/09/2018) : Pour une neutralité carbone au service de la transformation des entreprises et des territoires.</w:t>
      </w:r>
    </w:p>
    <w:p>
      <w:pPr>
        <w:numPr>
          <w:ilvl w:val="0"/>
          <w:numId w:val="18"/>
        </w:numPr>
        <w:ind w:left="720" w:right="0" w:hanging="210"/>
        <w:jc w:val="both"/>
      </w:pPr>
      <w:hyperlink r:id="rId111" w:tgtFrame="_blank" w:history="1">
        <w:r>
          <w:rPr>
            <w:rFonts w:ascii="Trebuchet MS" w:eastAsia="Trebuchet MS" w:hAnsi="Trebuchet MS" w:cs="Trebuchet MS"/>
            <w:color w:val="0000EE"/>
            <w:sz w:val="21"/>
            <w:szCs w:val="21"/>
            <w:u w:val="single" w:color="0000EE"/>
          </w:rPr>
          <w:t>EpE</w:t>
        </w:r>
      </w:hyperlink>
      <w:r>
        <w:rPr>
          <w:sz w:val="21"/>
          <w:szCs w:val="21"/>
        </w:rPr>
        <w:t xml:space="preserve"> </w:t>
      </w:r>
      <w:r>
        <w:rPr>
          <w:rFonts w:ascii="Trebuchet MS" w:eastAsia="Trebuchet MS" w:hAnsi="Trebuchet MS" w:cs="Trebuchet MS"/>
          <w:sz w:val="21"/>
          <w:szCs w:val="21"/>
        </w:rPr>
        <w:t xml:space="preserve">(08/01/2018) : lancement de </w:t>
      </w:r>
      <w:hyperlink r:id="rId112" w:tgtFrame="_blank" w:history="1">
        <w:r>
          <w:rPr>
            <w:rFonts w:ascii="Trebuchet MS" w:eastAsia="Trebuchet MS" w:hAnsi="Trebuchet MS" w:cs="Trebuchet MS"/>
            <w:color w:val="0000EE"/>
            <w:sz w:val="21"/>
            <w:szCs w:val="21"/>
            <w:u w:val="single" w:color="0000EE"/>
          </w:rPr>
          <w:t>l’étude Vision ZEN 2050</w:t>
        </w:r>
      </w:hyperlink>
      <w:r>
        <w:rPr>
          <w:sz w:val="21"/>
          <w:szCs w:val="21"/>
        </w:rPr>
        <w:t xml:space="preserve"> </w:t>
      </w:r>
      <w:r>
        <w:rPr>
          <w:rFonts w:ascii="Trebuchet MS" w:eastAsia="Trebuchet MS" w:hAnsi="Trebuchet MS" w:cs="Trebuchet MS"/>
          <w:sz w:val="21"/>
          <w:szCs w:val="21"/>
        </w:rPr>
        <w:t>.</w:t>
      </w:r>
    </w:p>
    <w:p>
      <w:pPr>
        <w:numPr>
          <w:ilvl w:val="0"/>
          <w:numId w:val="18"/>
        </w:numPr>
        <w:ind w:left="720" w:right="0" w:hanging="210"/>
        <w:jc w:val="both"/>
      </w:pPr>
      <w:hyperlink r:id="rId113" w:tgtFrame="_blank" w:history="1">
        <w:r>
          <w:rPr>
            <w:rFonts w:ascii="Trebuchet MS" w:eastAsia="Trebuchet MS" w:hAnsi="Trebuchet MS" w:cs="Trebuchet MS"/>
            <w:color w:val="0000EE"/>
            <w:sz w:val="21"/>
            <w:szCs w:val="21"/>
            <w:u w:val="single" w:color="0000EE"/>
          </w:rPr>
          <w:t>IDDRI</w:t>
        </w:r>
      </w:hyperlink>
      <w:r>
        <w:rPr>
          <w:sz w:val="21"/>
          <w:szCs w:val="21"/>
        </w:rPr>
        <w:t xml:space="preserve"> </w:t>
      </w:r>
      <w:r>
        <w:rPr>
          <w:rFonts w:ascii="Trebuchet MS" w:eastAsia="Trebuchet MS" w:hAnsi="Trebuchet MS" w:cs="Trebuchet MS"/>
          <w:color w:val="76923C"/>
          <w:sz w:val="21"/>
          <w:szCs w:val="21"/>
        </w:rPr>
        <w:t>[Institut du Développement Durable et des Relations Inter-nationales]</w:t>
      </w:r>
      <w:r>
        <w:rPr>
          <w:sz w:val="21"/>
          <w:szCs w:val="21"/>
        </w:rPr>
        <w:t xml:space="preserve"> </w:t>
      </w:r>
      <w:r>
        <w:rPr>
          <w:rFonts w:ascii="Trebuchet MS" w:eastAsia="Trebuchet MS" w:hAnsi="Trebuchet MS" w:cs="Trebuchet MS"/>
          <w:sz w:val="21"/>
          <w:szCs w:val="21"/>
        </w:rPr>
        <w:t>(12/02/2019) : “Petite loi énergie” : les vrais enjeux.</w:t>
      </w:r>
    </w:p>
    <w:p>
      <w:pPr>
        <w:numPr>
          <w:ilvl w:val="0"/>
          <w:numId w:val="18"/>
        </w:numPr>
        <w:ind w:left="720" w:right="0" w:hanging="210"/>
        <w:jc w:val="both"/>
      </w:pPr>
      <w:hyperlink r:id="rId114" w:tgtFrame="_blank" w:history="1">
        <w:r>
          <w:rPr>
            <w:rFonts w:ascii="Trebuchet MS" w:eastAsia="Trebuchet MS" w:hAnsi="Trebuchet MS" w:cs="Trebuchet MS"/>
            <w:color w:val="0000EE"/>
            <w:sz w:val="21"/>
            <w:szCs w:val="21"/>
            <w:u w:val="single" w:color="0000EE"/>
          </w:rPr>
          <w:t>IDDRI</w:t>
        </w:r>
      </w:hyperlink>
      <w:r>
        <w:rPr>
          <w:sz w:val="21"/>
          <w:szCs w:val="21"/>
        </w:rPr>
        <w:t xml:space="preserve"> </w:t>
      </w:r>
      <w:r>
        <w:rPr>
          <w:rFonts w:ascii="Trebuchet MS" w:eastAsia="Trebuchet MS" w:hAnsi="Trebuchet MS" w:cs="Trebuchet MS"/>
          <w:sz w:val="21"/>
          <w:szCs w:val="21"/>
        </w:rPr>
        <w:t xml:space="preserve">(juillet 2018) : Neutralité carbone : relever le défi mondial pour une action climatique ambitieuse, </w:t>
      </w:r>
      <w:r>
        <w:rPr>
          <w:rFonts w:ascii="Trebuchet MS" w:eastAsia="Trebuchet MS" w:hAnsi="Trebuchet MS" w:cs="Trebuchet MS"/>
          <w:i/>
          <w:iCs/>
          <w:sz w:val="21"/>
          <w:szCs w:val="21"/>
        </w:rPr>
        <w:t>Policy Brief</w:t>
      </w:r>
      <w:r>
        <w:rPr>
          <w:rFonts w:ascii="Trebuchet MS" w:eastAsia="Trebuchet MS" w:hAnsi="Trebuchet MS" w:cs="Trebuchet MS"/>
          <w:sz w:val="21"/>
          <w:szCs w:val="21"/>
        </w:rPr>
        <w:t xml:space="preserve"> n°4/18.</w:t>
      </w:r>
    </w:p>
    <w:p>
      <w:pPr>
        <w:numPr>
          <w:ilvl w:val="0"/>
          <w:numId w:val="18"/>
        </w:numPr>
        <w:ind w:left="720" w:right="0" w:hanging="210"/>
        <w:jc w:val="both"/>
      </w:pPr>
      <w:hyperlink r:id="rId115" w:tgtFrame="_blank" w:history="1">
        <w:r>
          <w:rPr>
            <w:rFonts w:ascii="Trebuchet MS" w:eastAsia="Trebuchet MS" w:hAnsi="Trebuchet MS" w:cs="Trebuchet MS"/>
            <w:color w:val="0000EE"/>
            <w:sz w:val="21"/>
            <w:szCs w:val="21"/>
            <w:u w:val="single" w:color="0000EE"/>
          </w:rPr>
          <w:t>IDDRI</w:t>
        </w:r>
      </w:hyperlink>
      <w:r>
        <w:rPr>
          <w:sz w:val="21"/>
          <w:szCs w:val="21"/>
        </w:rPr>
        <w:t xml:space="preserve"> </w:t>
      </w:r>
      <w:r>
        <w:rPr>
          <w:rFonts w:ascii="Trebuchet MS" w:eastAsia="Trebuchet MS" w:hAnsi="Trebuchet MS" w:cs="Trebuchet MS"/>
          <w:sz w:val="21"/>
          <w:szCs w:val="21"/>
        </w:rPr>
        <w:t>(25/09/2018) : La neutralité carbone, défis d’une ambition planétaire. Clarifications conceptuelles, panorama des initiatives et recommandations pour les stratégies nationales.</w:t>
      </w:r>
    </w:p>
    <w:p>
      <w:pPr>
        <w:numPr>
          <w:ilvl w:val="0"/>
          <w:numId w:val="18"/>
        </w:numPr>
        <w:ind w:left="720" w:right="0" w:hanging="210"/>
        <w:jc w:val="both"/>
      </w:pPr>
      <w:hyperlink r:id="rId116" w:tgtFrame="_blank" w:history="1">
        <w:r>
          <w:rPr>
            <w:rFonts w:ascii="Trebuchet MS" w:eastAsia="Trebuchet MS" w:hAnsi="Trebuchet MS" w:cs="Trebuchet MS"/>
            <w:i/>
            <w:iCs/>
            <w:color w:val="0000EE"/>
            <w:sz w:val="21"/>
            <w:szCs w:val="21"/>
            <w:u w:val="single" w:color="0000EE"/>
          </w:rPr>
          <w:t>The Conversation</w:t>
        </w:r>
        <w:r>
          <w:rPr>
            <w:color w:val="0000EE"/>
            <w:sz w:val="21"/>
            <w:szCs w:val="21"/>
            <w:u w:val="single" w:color="0000EE"/>
          </w:rPr>
          <w:t xml:space="preserve"> </w:t>
        </w:r>
      </w:hyperlink>
      <w:r>
        <w:rPr>
          <w:rFonts w:ascii="Trebuchet MS" w:eastAsia="Trebuchet MS" w:hAnsi="Trebuchet MS" w:cs="Trebuchet MS"/>
          <w:sz w:val="21"/>
          <w:szCs w:val="21"/>
        </w:rPr>
        <w:t>(01/02/2019) : Débat : Non, l’objectif de neutralité carbone pour 2050 n’est pas un recul (par Christian de Perthuis de la Chaire Economie du Climat).</w:t>
      </w:r>
    </w:p>
    <w:p>
      <w:pPr>
        <w:numPr>
          <w:ilvl w:val="0"/>
          <w:numId w:val="18"/>
        </w:numPr>
        <w:spacing w:after="120"/>
        <w:ind w:left="720" w:right="0" w:hanging="210"/>
        <w:jc w:val="both"/>
      </w:pPr>
      <w:r>
        <w:rPr>
          <w:rFonts w:ascii="Trebuchet MS" w:eastAsia="Trebuchet MS" w:hAnsi="Trebuchet MS" w:cs="Trebuchet MS"/>
          <w:sz w:val="21"/>
          <w:szCs w:val="21"/>
        </w:rPr>
        <w:t xml:space="preserve">Arnaud Gossement, avocat spécialisé en droit de l’environnement (07/02/2019) : </w:t>
      </w:r>
      <w:hyperlink r:id="rId93" w:tgtFrame="_blank" w:history="1">
        <w:r>
          <w:rPr>
            <w:rFonts w:ascii="Trebuchet MS" w:eastAsia="Trebuchet MS" w:hAnsi="Trebuchet MS" w:cs="Trebuchet MS"/>
            <w:color w:val="0000EE"/>
            <w:sz w:val="21"/>
            <w:szCs w:val="21"/>
            <w:u w:val="single" w:color="0000EE"/>
          </w:rPr>
          <w:t>note d’analyse</w:t>
        </w:r>
      </w:hyperlink>
      <w:r>
        <w:rPr>
          <w:sz w:val="21"/>
          <w:szCs w:val="21"/>
        </w:rPr>
        <w:t xml:space="preserve"> </w:t>
      </w:r>
      <w:r>
        <w:rPr>
          <w:rFonts w:ascii="Trebuchet MS" w:eastAsia="Trebuchet MS" w:hAnsi="Trebuchet MS" w:cs="Trebuchet MS"/>
          <w:sz w:val="21"/>
          <w:szCs w:val="21"/>
        </w:rPr>
        <w:t>.</w:t>
      </w:r>
    </w:p>
    <w:p>
      <w:pPr>
        <w:spacing w:before="160" w:after="240"/>
        <w:ind w:left="0" w:right="0"/>
        <w:jc w:val="both"/>
        <w:rPr>
          <w:rFonts w:ascii="Trebuchet MS" w:eastAsia="Trebuchet MS" w:hAnsi="Trebuchet MS" w:cs="Trebuchet MS"/>
        </w:rPr>
      </w:pPr>
      <w:r>
        <w:rPr>
          <w:rFonts w:ascii="Trebuchet MS" w:eastAsia="Trebuchet MS" w:hAnsi="Trebuchet MS" w:cs="Trebuchet MS"/>
          <w:spacing w:val="-4"/>
          <w:sz w:val="18"/>
          <w:szCs w:val="18"/>
          <w:vertAlign w:val="superscript"/>
        </w:rPr>
        <w:t>(1</w:t>
      </w:r>
      <w:r>
        <w:rPr>
          <w:rFonts w:ascii="Trebuchet MS" w:eastAsia="Trebuchet MS" w:hAnsi="Trebuchet MS" w:cs="Trebuchet MS"/>
          <w:spacing w:val="-4"/>
          <w:sz w:val="18"/>
          <w:szCs w:val="18"/>
          <w:vertAlign w:val="superscript"/>
        </w:rPr>
        <w:t>)</w:t>
      </w:r>
      <w:r>
        <w:rPr>
          <w:rFonts w:ascii="Trebuchet MS" w:eastAsia="Trebuchet MS" w:hAnsi="Trebuchet MS" w:cs="Trebuchet MS"/>
          <w:sz w:val="26"/>
          <w:szCs w:val="26"/>
          <w:vertAlign w:val="superscript"/>
        </w:rPr>
        <w:t xml:space="preserve"> </w:t>
      </w:r>
      <w:r>
        <w:rPr>
          <w:rFonts w:ascii="Trebuchet MS" w:eastAsia="Trebuchet MS" w:hAnsi="Trebuchet MS" w:cs="Trebuchet MS"/>
          <w:i/>
          <w:iCs/>
          <w:spacing w:val="-4"/>
          <w:sz w:val="21"/>
          <w:szCs w:val="21"/>
        </w:rPr>
        <w:t xml:space="preserve">Voir dossier spécial Facteur 4 dans ED n°160 (début d’ouvrage). </w:t>
      </w:r>
      <w:r>
        <w:rPr>
          <w:rFonts w:ascii="Trebuchet MS" w:eastAsia="Trebuchet MS" w:hAnsi="Trebuchet MS" w:cs="Trebuchet MS"/>
          <w:spacing w:val="-4"/>
          <w:sz w:val="18"/>
          <w:szCs w:val="18"/>
          <w:vertAlign w:val="superscript"/>
        </w:rPr>
        <w:t>(2</w:t>
      </w:r>
      <w:r>
        <w:rPr>
          <w:rFonts w:ascii="Trebuchet MS" w:eastAsia="Trebuchet MS" w:hAnsi="Trebuchet MS" w:cs="Trebuchet MS"/>
          <w:spacing w:val="-4"/>
          <w:sz w:val="18"/>
          <w:szCs w:val="18"/>
          <w:vertAlign w:val="superscript"/>
        </w:rPr>
        <w:t>)</w:t>
      </w:r>
      <w:r>
        <w:rPr>
          <w:rFonts w:ascii="Trebuchet MS" w:eastAsia="Trebuchet MS" w:hAnsi="Trebuchet MS" w:cs="Trebuchet MS"/>
          <w:sz w:val="26"/>
          <w:szCs w:val="26"/>
          <w:vertAlign w:val="superscript"/>
        </w:rPr>
        <w:t xml:space="preserve"> </w:t>
      </w:r>
      <w:r>
        <w:rPr>
          <w:rFonts w:ascii="Trebuchet MS" w:eastAsia="Trebuchet MS" w:hAnsi="Trebuchet MS" w:cs="Trebuchet MS"/>
          <w:i/>
          <w:iCs/>
          <w:spacing w:val="-4"/>
          <w:sz w:val="21"/>
          <w:szCs w:val="21"/>
        </w:rPr>
        <w:t xml:space="preserve">Voir ED n°145 p.III.19. </w:t>
      </w:r>
      <w:r>
        <w:rPr>
          <w:rFonts w:ascii="Trebuchet MS" w:eastAsia="Trebuchet MS" w:hAnsi="Trebuchet MS" w:cs="Trebuchet MS"/>
          <w:spacing w:val="-4"/>
          <w:sz w:val="18"/>
          <w:szCs w:val="18"/>
          <w:vertAlign w:val="superscript"/>
        </w:rPr>
        <w:t>(3</w:t>
      </w:r>
      <w:r>
        <w:rPr>
          <w:rFonts w:ascii="Trebuchet MS" w:eastAsia="Trebuchet MS" w:hAnsi="Trebuchet MS" w:cs="Trebuchet MS"/>
          <w:spacing w:val="-4"/>
          <w:sz w:val="18"/>
          <w:szCs w:val="18"/>
          <w:vertAlign w:val="superscript"/>
        </w:rPr>
        <w:t>)</w:t>
      </w:r>
      <w:r>
        <w:rPr>
          <w:rFonts w:ascii="Trebuchet MS" w:eastAsia="Trebuchet MS" w:hAnsi="Trebuchet MS" w:cs="Trebuchet MS"/>
          <w:sz w:val="26"/>
          <w:szCs w:val="26"/>
          <w:vertAlign w:val="superscript"/>
        </w:rPr>
        <w:t xml:space="preserve"> </w:t>
      </w:r>
      <w:r>
        <w:rPr>
          <w:rFonts w:ascii="Trebuchet MS" w:eastAsia="Trebuchet MS" w:hAnsi="Trebuchet MS" w:cs="Trebuchet MS"/>
          <w:i/>
          <w:iCs/>
          <w:spacing w:val="-4"/>
          <w:sz w:val="21"/>
          <w:szCs w:val="21"/>
        </w:rPr>
        <w:t xml:space="preserve">Voir ED n°156 p.I.74. </w:t>
      </w:r>
      <w:r>
        <w:rPr>
          <w:rFonts w:ascii="Trebuchet MS" w:eastAsia="Trebuchet MS" w:hAnsi="Trebuchet MS" w:cs="Trebuchet MS"/>
          <w:spacing w:val="-4"/>
          <w:sz w:val="18"/>
          <w:szCs w:val="18"/>
          <w:vertAlign w:val="superscript"/>
        </w:rPr>
        <w:t>(6</w:t>
      </w:r>
      <w:r>
        <w:rPr>
          <w:rFonts w:ascii="Trebuchet MS" w:eastAsia="Trebuchet MS" w:hAnsi="Trebuchet MS" w:cs="Trebuchet MS"/>
          <w:spacing w:val="-4"/>
          <w:sz w:val="18"/>
          <w:szCs w:val="18"/>
          <w:vertAlign w:val="superscript"/>
        </w:rPr>
        <w:t>)</w:t>
      </w:r>
      <w:r>
        <w:rPr>
          <w:rFonts w:ascii="Trebuchet MS" w:eastAsia="Trebuchet MS" w:hAnsi="Trebuchet MS" w:cs="Trebuchet MS"/>
          <w:sz w:val="26"/>
          <w:szCs w:val="26"/>
          <w:vertAlign w:val="superscript"/>
        </w:rPr>
        <w:t xml:space="preserve"> </w:t>
      </w:r>
      <w:r>
        <w:rPr>
          <w:rFonts w:ascii="Trebuchet MS" w:eastAsia="Trebuchet MS" w:hAnsi="Trebuchet MS" w:cs="Trebuchet MS"/>
          <w:i/>
          <w:iCs/>
          <w:spacing w:val="-4"/>
          <w:sz w:val="21"/>
          <w:szCs w:val="21"/>
        </w:rPr>
        <w:t xml:space="preserve">Voir SD’Air n°172 p.11. </w:t>
      </w:r>
      <w:r>
        <w:rPr>
          <w:rFonts w:ascii="Trebuchet MS" w:eastAsia="Trebuchet MS" w:hAnsi="Trebuchet MS" w:cs="Trebuchet MS"/>
          <w:spacing w:val="-4"/>
          <w:sz w:val="18"/>
          <w:szCs w:val="18"/>
          <w:vertAlign w:val="superscript"/>
        </w:rPr>
        <w:t>(4</w:t>
      </w:r>
      <w:r>
        <w:rPr>
          <w:rFonts w:ascii="Trebuchet MS" w:eastAsia="Trebuchet MS" w:hAnsi="Trebuchet MS" w:cs="Trebuchet MS"/>
          <w:spacing w:val="-4"/>
          <w:sz w:val="18"/>
          <w:szCs w:val="18"/>
          <w:vertAlign w:val="superscript"/>
        </w:rPr>
        <w:t>)</w:t>
      </w:r>
      <w:r>
        <w:rPr>
          <w:rFonts w:ascii="Trebuchet MS" w:eastAsia="Trebuchet MS" w:hAnsi="Trebuchet MS" w:cs="Trebuchet MS"/>
          <w:sz w:val="26"/>
          <w:szCs w:val="26"/>
          <w:vertAlign w:val="superscript"/>
        </w:rPr>
        <w:t xml:space="preserve"> </w:t>
      </w:r>
      <w:r>
        <w:rPr>
          <w:rFonts w:ascii="Trebuchet MS" w:eastAsia="Trebuchet MS" w:hAnsi="Trebuchet MS" w:cs="Trebuchet MS"/>
          <w:i/>
          <w:iCs/>
          <w:spacing w:val="-4"/>
          <w:sz w:val="21"/>
          <w:szCs w:val="21"/>
        </w:rPr>
        <w:t xml:space="preserve">GIEC, AR5 </w:t>
      </w:r>
      <w:hyperlink r:id="rId117" w:tgtFrame="_blank" w:history="1">
        <w:r>
          <w:rPr>
            <w:rFonts w:ascii="Trebuchet MS" w:eastAsia="Trebuchet MS" w:hAnsi="Trebuchet MS" w:cs="Trebuchet MS"/>
            <w:i/>
            <w:iCs/>
            <w:color w:val="0000EE"/>
            <w:spacing w:val="-4"/>
            <w:sz w:val="21"/>
            <w:szCs w:val="21"/>
            <w:u w:val="single" w:color="0000EE"/>
          </w:rPr>
          <w:t>Vol 3</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pacing w:val="-4"/>
          <w:sz w:val="21"/>
          <w:szCs w:val="21"/>
        </w:rPr>
        <w:t xml:space="preserve">(2014) ; GIEC, </w:t>
      </w:r>
      <w:hyperlink r:id="rId118" w:tgtFrame="_blank" w:history="1">
        <w:r>
          <w:rPr>
            <w:rFonts w:ascii="Trebuchet MS" w:eastAsia="Trebuchet MS" w:hAnsi="Trebuchet MS" w:cs="Trebuchet MS"/>
            <w:i/>
            <w:iCs/>
            <w:color w:val="0000EE"/>
            <w:spacing w:val="-4"/>
            <w:sz w:val="21"/>
            <w:szCs w:val="21"/>
            <w:u w:val="single" w:color="0000EE"/>
          </w:rPr>
          <w:t>Rapport spécial +1,5°C</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pacing w:val="-4"/>
          <w:sz w:val="21"/>
          <w:szCs w:val="21"/>
        </w:rPr>
        <w:t xml:space="preserve">(2018) ; </w:t>
      </w:r>
      <w:hyperlink r:id="rId109" w:tgtFrame="_blank" w:history="1">
        <w:r>
          <w:rPr>
            <w:rFonts w:ascii="Trebuchet MS" w:eastAsia="Trebuchet MS" w:hAnsi="Trebuchet MS" w:cs="Trebuchet MS"/>
            <w:i/>
            <w:iCs/>
            <w:color w:val="0000EE"/>
            <w:spacing w:val="-4"/>
            <w:sz w:val="21"/>
            <w:szCs w:val="21"/>
            <w:u w:val="single" w:color="0000EE"/>
          </w:rPr>
          <w:t>EASAC</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pacing w:val="-4"/>
          <w:sz w:val="21"/>
          <w:szCs w:val="21"/>
        </w:rPr>
        <w:t xml:space="preserve">(2018) ; </w:t>
      </w:r>
      <w:hyperlink r:id="rId114" w:tgtFrame="_blank" w:history="1">
        <w:r>
          <w:rPr>
            <w:rFonts w:ascii="Trebuchet MS" w:eastAsia="Trebuchet MS" w:hAnsi="Trebuchet MS" w:cs="Trebuchet MS"/>
            <w:i/>
            <w:iCs/>
            <w:color w:val="0000EE"/>
            <w:spacing w:val="-4"/>
            <w:sz w:val="21"/>
            <w:szCs w:val="21"/>
            <w:u w:val="single" w:color="0000EE"/>
          </w:rPr>
          <w:t>IDDRI</w:t>
        </w:r>
        <w:r>
          <w:rPr>
            <w:rFonts w:ascii="Trebuchet MS" w:eastAsia="Trebuchet MS" w:hAnsi="Trebuchet MS" w:cs="Trebuchet MS"/>
            <w:color w:val="0000EE"/>
            <w:sz w:val="21"/>
            <w:szCs w:val="21"/>
            <w:u w:val="single" w:color="0000EE"/>
          </w:rPr>
          <w:t xml:space="preserve"> </w:t>
        </w:r>
      </w:hyperlink>
      <w:r>
        <w:rPr>
          <w:rFonts w:ascii="Trebuchet MS" w:eastAsia="Trebuchet MS" w:hAnsi="Trebuchet MS" w:cs="Trebuchet MS"/>
          <w:i/>
          <w:iCs/>
          <w:spacing w:val="-4"/>
          <w:sz w:val="21"/>
          <w:szCs w:val="21"/>
        </w:rPr>
        <w:t xml:space="preserve">(2018) – </w:t>
      </w:r>
      <w:r>
        <w:rPr>
          <w:rFonts w:ascii="Trebuchet MS" w:eastAsia="Trebuchet MS" w:hAnsi="Trebuchet MS" w:cs="Trebuchet MS"/>
          <w:b/>
          <w:bCs/>
          <w:i/>
          <w:iCs/>
          <w:color w:val="76923C"/>
          <w:spacing w:val="-4"/>
          <w:sz w:val="21"/>
          <w:szCs w:val="21"/>
        </w:rPr>
        <w:t>voir “Lectures essentielles” ci-dessus</w:t>
      </w:r>
      <w:r>
        <w:rPr>
          <w:rFonts w:ascii="Trebuchet MS" w:eastAsia="Trebuchet MS" w:hAnsi="Trebuchet MS" w:cs="Trebuchet MS"/>
          <w:i/>
          <w:iCs/>
          <w:spacing w:val="-4"/>
          <w:sz w:val="21"/>
          <w:szCs w:val="21"/>
        </w:rPr>
        <w:t xml:space="preserve"> . </w:t>
      </w:r>
    </w:p>
    <w:p>
      <w:pPr>
        <w:spacing w:before="160" w:after="240"/>
        <w:ind w:left="0" w:right="0"/>
        <w:jc w:val="both"/>
        <w:rPr>
          <w:rFonts w:ascii="Trebuchet MS" w:eastAsia="Trebuchet MS" w:hAnsi="Trebuchet MS" w:cs="Trebuchet MS"/>
        </w:rPr>
      </w:pPr>
      <w:r>
        <w:rPr>
          <w:rFonts w:ascii="Trebuchet MS" w:eastAsia="Trebuchet MS" w:hAnsi="Trebuchet MS" w:cs="Trebuchet MS"/>
          <w:b/>
          <w:bCs/>
          <w:i/>
          <w:iCs/>
          <w:sz w:val="21"/>
          <w:szCs w:val="21"/>
        </w:rPr>
        <w:t>Rédaction : Colas Robert, expert UTCATF au Citepa, et MT.</w:t>
      </w:r>
      <w:r>
        <w:rPr>
          <w:rFonts w:ascii="Trebuchet MS" w:eastAsia="Trebuchet MS" w:hAnsi="Trebuchet MS" w:cs="Trebuchet MS"/>
          <w:b/>
          <w:bCs/>
          <w:sz w:val="21"/>
          <w:szCs w:val="21"/>
        </w:rPr>
        <w:t xml:space="preserve"> </w:t>
      </w:r>
    </w:p>
    <w:p>
      <w:pPr>
        <w:spacing w:before="240" w:after="240"/>
        <w:ind w:left="0" w:right="0"/>
        <w:jc w:val="both"/>
        <w:rPr>
          <w:rFonts w:ascii="Trebuchet MS" w:eastAsia="Trebuchet MS" w:hAnsi="Trebuchet MS" w:cs="Trebuchet MS"/>
        </w:rPr>
      </w:pPr>
      <w:r>
        <w:rPr>
          <w:rFonts w:ascii="Trebuchet MS" w:eastAsia="Trebuchet MS" w:hAnsi="Trebuchet MS" w:cs="Trebuchet MS"/>
        </w:rPr>
        <w:t> </w:t>
      </w:r>
    </w:p>
    <w:p>
      <w:r>
        <w:pict>
          <v:rect id="_x0000_i1040"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Directive NEC II - des orientations pour aider les Etats membres à préparer leur programme national de réduction de la pollution de l'air </w:t>
      </w:r>
    </w:p>
    <w:p>
      <w:pPr>
        <w:spacing w:before="240" w:after="240"/>
        <w:ind w:left="0" w:right="0"/>
        <w:jc w:val="both"/>
        <w:rPr>
          <w:rFonts w:ascii="Trebuchet MS" w:eastAsia="Trebuchet MS" w:hAnsi="Trebuchet MS" w:cs="Trebuchet MS"/>
        </w:rPr>
      </w:pPr>
      <w:r>
        <w:rPr>
          <w:rFonts w:ascii="Trebuchet MS" w:eastAsia="Trebuchet MS" w:hAnsi="Trebuchet MS" w:cs="Trebuchet MS"/>
          <w:sz w:val="21"/>
          <w:szCs w:val="21"/>
        </w:rPr>
        <w:t>Publication au JOUE (C 77) d’une</w:t>
      </w:r>
      <w:r>
        <w:rPr>
          <w:rFonts w:ascii="Trebuchet MS" w:eastAsia="Trebuchet MS" w:hAnsi="Trebuchet MS" w:cs="Trebuchet MS"/>
          <w:b/>
          <w:bCs/>
          <w:sz w:val="21"/>
          <w:szCs w:val="21"/>
        </w:rPr>
        <w:t xml:space="preserve"> </w:t>
      </w:r>
      <w:hyperlink r:id="rId119" w:tgtFrame="_blank" w:history="1">
        <w:r>
          <w:rPr>
            <w:rFonts w:ascii="Trebuchet MS" w:eastAsia="Trebuchet MS" w:hAnsi="Trebuchet MS" w:cs="Trebuchet MS"/>
            <w:b/>
            <w:bCs/>
            <w:color w:val="0000EE"/>
            <w:sz w:val="21"/>
            <w:szCs w:val="21"/>
            <w:u w:val="single" w:color="0000EE"/>
          </w:rPr>
          <w:t>communication</w:t>
        </w:r>
      </w:hyperlink>
      <w:r>
        <w:rPr>
          <w:rFonts w:ascii="Trebuchet MS" w:eastAsia="Trebuchet MS" w:hAnsi="Trebuchet MS" w:cs="Trebuchet MS"/>
          <w:b/>
          <w:bCs/>
          <w:sz w:val="21"/>
          <w:szCs w:val="21"/>
        </w:rPr>
        <w:t xml:space="preserve"> </w:t>
      </w:r>
      <w:r>
        <w:rPr>
          <w:rFonts w:ascii="Trebuchet MS" w:eastAsia="Trebuchet MS" w:hAnsi="Trebuchet MS" w:cs="Trebuchet MS"/>
          <w:sz w:val="21"/>
          <w:szCs w:val="21"/>
        </w:rPr>
        <w:t xml:space="preserve">de la Commission du 19 février 2019 établissant des </w:t>
      </w:r>
      <w:r>
        <w:rPr>
          <w:rFonts w:ascii="Trebuchet MS" w:eastAsia="Trebuchet MS" w:hAnsi="Trebuchet MS" w:cs="Trebuchet MS"/>
          <w:b/>
          <w:bCs/>
          <w:sz w:val="21"/>
          <w:szCs w:val="21"/>
        </w:rPr>
        <w:t xml:space="preserve">orientations </w:t>
      </w:r>
      <w:r>
        <w:rPr>
          <w:rFonts w:ascii="Trebuchet MS" w:eastAsia="Trebuchet MS" w:hAnsi="Trebuchet MS" w:cs="Trebuchet MS"/>
          <w:sz w:val="21"/>
          <w:szCs w:val="21"/>
        </w:rPr>
        <w:t>pour aider les Etats membres à élaborer leurs</w:t>
      </w:r>
      <w:r>
        <w:rPr>
          <w:rFonts w:ascii="Trebuchet MS" w:eastAsia="Trebuchet MS" w:hAnsi="Trebuchet MS" w:cs="Trebuchet MS"/>
        </w:rPr>
        <w:t xml:space="preserve"> </w:t>
      </w:r>
      <w:r>
        <w:rPr>
          <w:rFonts w:ascii="Trebuchet MS" w:eastAsia="Trebuchet MS" w:hAnsi="Trebuchet MS" w:cs="Trebuchet MS"/>
          <w:b/>
          <w:bCs/>
          <w:sz w:val="21"/>
          <w:szCs w:val="21"/>
        </w:rPr>
        <w:t xml:space="preserve">programmes nationaux de lutte contre la pollution atmosphérique </w:t>
      </w:r>
      <w:r>
        <w:rPr>
          <w:rFonts w:ascii="Trebuchet MS" w:eastAsia="Trebuchet MS" w:hAnsi="Trebuchet MS" w:cs="Trebuchet MS"/>
          <w:sz w:val="21"/>
          <w:szCs w:val="21"/>
        </w:rPr>
        <w:t>au titre de la</w:t>
      </w:r>
      <w:r>
        <w:rPr>
          <w:rFonts w:ascii="Trebuchet MS" w:eastAsia="Trebuchet MS" w:hAnsi="Trebuchet MS" w:cs="Trebuchet MS"/>
          <w:sz w:val="21"/>
          <w:szCs w:val="21"/>
        </w:rPr>
        <w:t xml:space="preserve"> </w:t>
      </w:r>
      <w:hyperlink r:id="rId120" w:tgtFrame="_blank" w:history="1">
        <w:r>
          <w:rPr>
            <w:rFonts w:ascii="Trebuchet MS" w:eastAsia="Trebuchet MS" w:hAnsi="Trebuchet MS" w:cs="Trebuchet MS"/>
            <w:color w:val="0000EE"/>
            <w:sz w:val="21"/>
            <w:szCs w:val="21"/>
            <w:u w:val="single" w:color="0000EE"/>
          </w:rPr>
          <w:t>directive (UE) 2016/2284</w:t>
        </w:r>
      </w:hyperlink>
      <w:r>
        <w:rPr>
          <w:rFonts w:ascii="Trebuchet MS" w:eastAsia="Trebuchet MS" w:hAnsi="Trebuchet MS" w:cs="Trebuchet MS"/>
          <w:sz w:val="21"/>
          <w:szCs w:val="21"/>
        </w:rPr>
        <w:t xml:space="preserve"> </w:t>
      </w:r>
      <w:r>
        <w:rPr>
          <w:rFonts w:ascii="Trebuchet MS" w:eastAsia="Trebuchet MS" w:hAnsi="Trebuchet MS" w:cs="Trebuchet MS"/>
          <w:sz w:val="21"/>
          <w:szCs w:val="21"/>
        </w:rPr>
        <w:t>concernant la réduction des émissions nationales de certains polluants atmosphériques (</w:t>
      </w:r>
      <w:r>
        <w:rPr>
          <w:rFonts w:ascii="Trebuchet MS" w:eastAsia="Trebuchet MS" w:hAnsi="Trebuchet MS" w:cs="Trebuchet MS"/>
          <w:i/>
          <w:iCs/>
          <w:sz w:val="21"/>
          <w:szCs w:val="21"/>
        </w:rPr>
        <w:t>articles 6 et 10</w:t>
      </w:r>
      <w:r>
        <w:rPr>
          <w:rFonts w:ascii="Trebuchet MS" w:eastAsia="Trebuchet MS" w:hAnsi="Trebuchet MS" w:cs="Trebuchet MS"/>
          <w:sz w:val="21"/>
          <w:szCs w:val="21"/>
        </w:rPr>
        <w:t xml:space="preserve">) (dite directive NEC II). Les Etats membres doivent soumettre leur programme au plus tard le </w:t>
      </w:r>
      <w:r>
        <w:rPr>
          <w:rFonts w:ascii="Trebuchet MS" w:eastAsia="Trebuchet MS" w:hAnsi="Trebuchet MS" w:cs="Trebuchet MS"/>
          <w:b/>
          <w:bCs/>
          <w:sz w:val="21"/>
          <w:szCs w:val="21"/>
        </w:rPr>
        <w:t>1</w:t>
      </w:r>
      <w:r>
        <w:rPr>
          <w:rFonts w:ascii="Trebuchet MS" w:eastAsia="Trebuchet MS" w:hAnsi="Trebuchet MS" w:cs="Trebuchet MS"/>
          <w:b/>
          <w:bCs/>
          <w:sz w:val="26"/>
          <w:szCs w:val="26"/>
          <w:vertAlign w:val="superscript"/>
        </w:rPr>
        <w:t>er</w:t>
      </w:r>
      <w:r>
        <w:rPr>
          <w:rFonts w:ascii="Trebuchet MS" w:eastAsia="Trebuchet MS" w:hAnsi="Trebuchet MS" w:cs="Trebuchet MS"/>
          <w:b/>
          <w:bCs/>
          <w:sz w:val="21"/>
          <w:szCs w:val="21"/>
        </w:rPr>
        <w:t xml:space="preserve"> avril 2019</w:t>
      </w:r>
      <w:r>
        <w:rPr>
          <w:rFonts w:ascii="Trebuchet MS" w:eastAsia="Trebuchet MS" w:hAnsi="Trebuchet MS" w:cs="Trebuchet MS"/>
          <w:sz w:val="21"/>
          <w:szCs w:val="21"/>
        </w:rPr>
        <w:t>.</w:t>
      </w:r>
    </w:p>
    <w:p>
      <w:r>
        <w:pict>
          <v:rect id="_x0000_i1041"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su-tooltip">
    <w:name w:val="su-tooltip"/>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c-spa.org/nfp13/documents/03_reference_documents/16ig22_28_fre.pdf" TargetMode="External" /><Relationship Id="rId100" Type="http://schemas.openxmlformats.org/officeDocument/2006/relationships/hyperlink" Target="http://www.carbone4.com/facteur4-neutralite-carbone/" TargetMode="External" /><Relationship Id="rId101" Type="http://schemas.openxmlformats.org/officeDocument/2006/relationships/hyperlink" Target="https://info.carbon-clear.com/hubfs/EcoAct/Note%20analyse%20et%20de%20d%C3%A9cryptage%20-%20Neutralit%C3%A9%20Carbone/Note%20d'analyse%20et%20de%20d%C3%A9cryptage.pdf?t=1536591131947&amp;utm_campaign=Carbon%20neutrality&amp;utm_source=hs_email&amp;utm_medium=email&amp;utm_content=65833722&amp;_hsenc=p2ANqtz-_SCMdLqI-5NwwuVm7KCA1E8d20HPe8hZrVreKVZEwMfZZIQhaLLntqSp-4XmQ5UVXdaE8FD4-LFyvRxZ2trqI9h8HkzA&amp;_hsmi=65833722" TargetMode="External" /><Relationship Id="rId102" Type="http://schemas.openxmlformats.org/officeDocument/2006/relationships/hyperlink" Target="https://eco-act.com/fr/" TargetMode="External" /><Relationship Id="rId103" Type="http://schemas.openxmlformats.org/officeDocument/2006/relationships/hyperlink" Target="https://www.lecese.fr/sites/default/files/pdf/Avis/2019/2019_05_article_1er_loi_energie.pdf" TargetMode="External" /><Relationship Id="rId104" Type="http://schemas.openxmlformats.org/officeDocument/2006/relationships/hyperlink" Target="http://www.annales.org/re/2018/re89/2018-01-6.pdf" TargetMode="External" /><Relationship Id="rId105" Type="http://schemas.openxmlformats.org/officeDocument/2006/relationships/hyperlink" Target="https://www.lecese.fr/sites/default/files/pdf/Avis/2018/2018_22_tpe_pme_neutralite_carbone.pdf" TargetMode="External" /><Relationship Id="rId106" Type="http://schemas.openxmlformats.org/officeDocument/2006/relationships/hyperlink" Target="https://www.citepa.org/content/CITEPA_Journee2017.pdf" TargetMode="External" /><Relationship Id="rId107" Type="http://schemas.openxmlformats.org/officeDocument/2006/relationships/hyperlink" Target="https://www.citepa.org/images/jouet/2017/Programme_Journee_Etudes_CITEPA_2017v12.pdf" TargetMode="External" /><Relationship Id="rId108" Type="http://schemas.openxmlformats.org/officeDocument/2006/relationships/hyperlink" Target="https://europeanclimate.org/wp-content/uploads/2018/09/NZ2050-from-whether-to-how.pdf" TargetMode="External" /><Relationship Id="rId109" Type="http://schemas.openxmlformats.org/officeDocument/2006/relationships/hyperlink" Target="https://easac.eu/publications/details/easac-net/" TargetMode="External" /><Relationship Id="rId11" Type="http://schemas.openxmlformats.org/officeDocument/2006/relationships/hyperlink" Target="https://planbleu.org/sites/default/files/upload/files/Barcelona_convention_and_protocols_2007_fr%282%29.pdf" TargetMode="External" /><Relationship Id="rId110" Type="http://schemas.openxmlformats.org/officeDocument/2006/relationships/hyperlink" Target="https://easac.eu/fileadmin/PDF_s/reports_statements/Negative_Carbon/EASAC_Commentary_Forest_Bioenergy_Feb_2019_FINAL.pdf" TargetMode="External" /><Relationship Id="rId111" Type="http://schemas.openxmlformats.org/officeDocument/2006/relationships/hyperlink" Target="http://www.epe-asso.org/lancement-de-letude-vision-zen-2050/" TargetMode="External" /><Relationship Id="rId112" Type="http://schemas.openxmlformats.org/officeDocument/2006/relationships/hyperlink" Target="http://www.epe-asso.org/commission-vision-2050/" TargetMode="External" /><Relationship Id="rId113" Type="http://schemas.openxmlformats.org/officeDocument/2006/relationships/hyperlink" Target="https://www.iddri.org/fr/publications-et-evenements/billet-de-blog/petite-loi-energie-les-vrais-enjeux" TargetMode="External" /><Relationship Id="rId114" Type="http://schemas.openxmlformats.org/officeDocument/2006/relationships/hyperlink" Target="https://www.iddri.org/sites/default/files/PDF/Publications/Catalogue%20Iddri/Propositions/201807-PB0418FR-neutralite%20carbone.pdf" TargetMode="External" /><Relationship Id="rId115" Type="http://schemas.openxmlformats.org/officeDocument/2006/relationships/hyperlink" Target="https://www.iddri.org/sites/default/files/PDF/Publications/Catalogue%20Iddri/Etude/20180925-ST1018-neutralite%CC%81carbone.pdf" TargetMode="External" /><Relationship Id="rId116" Type="http://schemas.openxmlformats.org/officeDocument/2006/relationships/hyperlink" Target="https://theconversation.com/debat-non-lobjectif-de-neutralite-carbone-pour-2050-nest-pas-un-recul-90893" TargetMode="External" /><Relationship Id="rId117" Type="http://schemas.openxmlformats.org/officeDocument/2006/relationships/hyperlink" Target="https://www.ipcc.ch/pdf/assessment-report/ar5/wg3/ipcc_wg3_ar5_summary-for-policymakers.pdf" TargetMode="External" /><Relationship Id="rId118" Type="http://schemas.openxmlformats.org/officeDocument/2006/relationships/hyperlink" Target="https://www.ipcc.ch/site/assets/uploads/sites/2/2018/07/SR15_SPM_version_stand_alone_LR.pdf" TargetMode="External" /><Relationship Id="rId119" Type="http://schemas.openxmlformats.org/officeDocument/2006/relationships/hyperlink" Target="https://eur-lex.europa.eu/legal-content/FR/TXT/PDF/?uri=CELEX:52019XC0301(01)&amp;from=FR" TargetMode="External" /><Relationship Id="rId12" Type="http://schemas.openxmlformats.org/officeDocument/2006/relationships/hyperlink" Target="https://www.ineris.fr/fr" TargetMode="External" /><Relationship Id="rId120" Type="http://schemas.openxmlformats.org/officeDocument/2006/relationships/hyperlink" Target="https://eur-lex.europa.eu/legal-content/FR/TXT/PDF/?uri=CELEX:32016L2284&amp;from=FR" TargetMode="External" /><Relationship Id="rId121" Type="http://schemas.openxmlformats.org/officeDocument/2006/relationships/numbering" Target="numbering.xml" /><Relationship Id="rId122" Type="http://schemas.openxmlformats.org/officeDocument/2006/relationships/styles" Target="styles.xml" /><Relationship Id="rId13" Type="http://schemas.openxmlformats.org/officeDocument/2006/relationships/hyperlink" Target="https://www.cerema.fr/fr" TargetMode="External" /><Relationship Id="rId14" Type="http://schemas.openxmlformats.org/officeDocument/2006/relationships/hyperlink" Target="http://planbleu.org/" TargetMode="External" /><Relationship Id="rId15" Type="http://schemas.openxmlformats.org/officeDocument/2006/relationships/image" Target="media/image1.png" /><Relationship Id="rId16" Type="http://schemas.openxmlformats.org/officeDocument/2006/relationships/hyperlink" Target="https://www.citepa.org/fr/activites/inventaires-des-emissions/cee-nu" TargetMode="External" /><Relationship Id="rId17" Type="http://schemas.openxmlformats.org/officeDocument/2006/relationships/hyperlink" Target="https://www.ecologique-solidaire.gouv.fr/projet-zone-reglementation-des-emissions-polluants-eca-en-mer-mediterranee" TargetMode="External" /><Relationship Id="rId18" Type="http://schemas.openxmlformats.org/officeDocument/2006/relationships/hyperlink" Target="https://www6.inra.fr/basc/content/download/3387/34342/version/1/file/Fiche_modele_BASC_CHIMERE.pdf" TargetMode="External" /><Relationship Id="rId19" Type="http://schemas.openxmlformats.org/officeDocument/2006/relationships/image" Target="media/image2.png" /><Relationship Id="rId2" Type="http://schemas.openxmlformats.org/officeDocument/2006/relationships/webSettings" Target="webSettings.xml" /><Relationship Id="rId20" Type="http://schemas.openxmlformats.org/officeDocument/2006/relationships/hyperlink" Target="https://www.ineris.fr/sites/ineris.fr/files/contribution/Documents/INERIS%20CP%20Ecamed%2020%2001%202019.pdf" TargetMode="External" /><Relationship Id="rId21" Type="http://schemas.openxmlformats.org/officeDocument/2006/relationships/hyperlink" Target="https://www.ecologique-solidaire.gouv.fr/sites/default/files/2019_01_19_ECA_Synthese.pdf" TargetMode="External" /><Relationship Id="rId22" Type="http://schemas.openxmlformats.org/officeDocument/2006/relationships/hyperlink" Target="https://www.ineris.fr/sites/ineris.fr/files/contribution/Documents/R_DRC-19-168862-00408A_ECAMED_final_Report_0.pdf" TargetMode="External" /><Relationship Id="rId23" Type="http://schemas.openxmlformats.org/officeDocument/2006/relationships/hyperlink" Target="https://www.ecologique-solidaire.gouv.fr/qualite-lair-en-mediterranee-france-poursuit-action-en-faveur-dune-zone-internationale-limitation" TargetMode="External" /><Relationship Id="rId24" Type="http://schemas.openxmlformats.org/officeDocument/2006/relationships/hyperlink" Target="https://www.ecologique-solidaire.gouv.fr/sites/default/files/DP-ECA%20MED-180119.pdf" TargetMode="External" /><Relationship Id="rId25" Type="http://schemas.openxmlformats.org/officeDocument/2006/relationships/hyperlink" Target="http://www.douane.gouv.fr/Portals/0/fichiers/professionnel/fiscalite/tgap/tgap-tableau-des-taux-2019.pdf" TargetMode="External" /><Relationship Id="rId26" Type="http://schemas.openxmlformats.org/officeDocument/2006/relationships/hyperlink" Target="http://www.douane.gouv.fr/articles/a11847-taxe-generale-sur-les-activites-polluantes-tgap" TargetMode="External" /><Relationship Id="rId27" Type="http://schemas.openxmlformats.org/officeDocument/2006/relationships/hyperlink" Target="http://www.douane.gouv.fr/Portals/0/fichiers/professionnel/fiscalite/tgap/tableau-des-taux-2018-def.pdf" TargetMode="External" /><Relationship Id="rId28" Type="http://schemas.openxmlformats.org/officeDocument/2006/relationships/hyperlink" Target="http://citepaorik.cluster002.ovh.net/tests/websitev2/fr/2018_01_a8" TargetMode="External" /><Relationship Id="rId29" Type="http://schemas.openxmlformats.org/officeDocument/2006/relationships/hyperlink" Target="https://pro.douane.gouv.fr/" TargetMode="External" /><Relationship Id="rId3" Type="http://schemas.openxmlformats.org/officeDocument/2006/relationships/fontTable" Target="fontTable.xml" /><Relationship Id="rId30" Type="http://schemas.openxmlformats.org/officeDocument/2006/relationships/hyperlink" Target="https://eur-lex.europa.eu/legal-content/FR/TXT/PDF/?uri=CELEX:32008L0050&amp;from=FR" TargetMode="External" /><Relationship Id="rId31" Type="http://schemas.openxmlformats.org/officeDocument/2006/relationships/hyperlink" Target="https://ec.europa.eu/info/law/law-making-process/applying-eu-law/infringement-procedure_fr" TargetMode="External" /><Relationship Id="rId32" Type="http://schemas.openxmlformats.org/officeDocument/2006/relationships/hyperlink" Target="https://curia.europa.eu/jcms/jcms/Jo2_7024/fr/" TargetMode="External" /><Relationship Id="rId33" Type="http://schemas.openxmlformats.org/officeDocument/2006/relationships/hyperlink" Target="http://eur-lex.europa.eu/legal-content/FR/TXT/PDF/?uri=OJ:C:2016:202:FULL&amp;from=FR" TargetMode="External" /><Relationship Id="rId34" Type="http://schemas.openxmlformats.org/officeDocument/2006/relationships/hyperlink" Target="http://europa.eu/rapid/press-release_MEMO-12-12_fr.htm?locale=FR" TargetMode="External" /><Relationship Id="rId35" Type="http://schemas.openxmlformats.org/officeDocument/2006/relationships/hyperlink" Target="http://citepaorik.cluster002.ovh.net/tests/websitev2/fr/2017_02_b1" TargetMode="External" /><Relationship Id="rId36" Type="http://schemas.openxmlformats.org/officeDocument/2006/relationships/hyperlink" Target="http://citepaorik.cluster002.ovh.net/tests/websitev2/fr/2015_07_a2" TargetMode="External" /><Relationship Id="rId37" Type="http://schemas.openxmlformats.org/officeDocument/2006/relationships/hyperlink" Target="http://europa.eu/rapid/press-release_IP-18-3450_fr.htm" TargetMode="External" /><Relationship Id="rId38" Type="http://schemas.openxmlformats.org/officeDocument/2006/relationships/hyperlink" Target="http://citepaorik.cluster002.ovh.net/tests/websitev2/fr/2018_05_a1" TargetMode="External" /><Relationship Id="rId39" Type="http://schemas.openxmlformats.org/officeDocument/2006/relationships/hyperlink" Target=" http://citepaorik.cluster002.ovh.net/tests/websitev2/fr/2013_04_a1" TargetMode="External" /><Relationship Id="rId4" Type="http://schemas.openxmlformats.org/officeDocument/2006/relationships/hyperlink" Target="http://www.imo.org/fr/ourwork/environment/pollutionprevention/airpollution/pages/air-pollution.aspx" TargetMode="External" /><Relationship Id="rId40" Type="http://schemas.openxmlformats.org/officeDocument/2006/relationships/hyperlink" Target="https://www.statistiques.developpement-durable.gouv.fr/sites/default/files/2018-10/datalab-45-bilan-qualite-air-exterieur-france-2017-octobre2018.pdf" TargetMode="External" /><Relationship Id="rId41" Type="http://schemas.openxmlformats.org/officeDocument/2006/relationships/hyperlink" Target="https://www.ecologique-solidaire.gouv.fr/sites/default/files/01_Tableau-Normes-Seuils%20r%C3%A9glementaires.pdf" TargetMode="External" /><Relationship Id="rId42" Type="http://schemas.openxmlformats.org/officeDocument/2006/relationships/hyperlink" Target="https://www.statistiques.developpement-durable.gouv.fr/sites/default/files/2018-10/Datalab-26-bilan-de-la-qualite-de-l-air-en-france-en-2016-oct2017.pdf" TargetMode="External" /><Relationship Id="rId43" Type="http://schemas.openxmlformats.org/officeDocument/2006/relationships/hyperlink" Target="https://apps.who.int/iris/bitstream/handle/10665/69476/WHO_SDE_PHE_OEH_06.02_fre.pdf;jsessionid=050773B8CF067C0614D81A452867A1A8?sequence=1" TargetMode="External" /><Relationship Id="rId44" Type="http://schemas.openxmlformats.org/officeDocument/2006/relationships/image" Target="media/image3.png" /><Relationship Id="rId45" Type="http://schemas.openxmlformats.org/officeDocument/2006/relationships/hyperlink" Target="https://www.eea.europa.eu/publications/air-quality-in-europe-2018" TargetMode="External" /><Relationship Id="rId46" Type="http://schemas.openxmlformats.org/officeDocument/2006/relationships/hyperlink" Target="https://eur-lex.europa.eu/legal-content/FR/TXT/PDF/?uri=CELEX:32004L0107&amp;from=FR" TargetMode="External" /><Relationship Id="rId47" Type="http://schemas.openxmlformats.org/officeDocument/2006/relationships/hyperlink" Target="http://apps.who.int/iris/bitstream/10665/69476/1/WHO_SDE_PHE_OEH_06.02_fre.pdf" TargetMode="External" /><Relationship Id="rId48" Type="http://schemas.openxmlformats.org/officeDocument/2006/relationships/image" Target="media/image4.png" /><Relationship Id="rId49" Type="http://schemas.openxmlformats.org/officeDocument/2006/relationships/hyperlink" Target="https://english.rekenkamer.nl/publications/reports/2019/01/30/joint-report-air-quality" TargetMode="External" /><Relationship Id="rId5" Type="http://schemas.openxmlformats.org/officeDocument/2006/relationships/hyperlink" Target="https://www.admin.ch/opc/fr/classified-compilation/19780027/200309270000/0.814.288.2.pdf" TargetMode="External" /><Relationship Id="rId50" Type="http://schemas.openxmlformats.org/officeDocument/2006/relationships/hyperlink" Target="http://www.eca.europa.eu/fr/Pages/ECAWork.aspx" TargetMode="External" /><Relationship Id="rId51" Type="http://schemas.openxmlformats.org/officeDocument/2006/relationships/hyperlink" Target="http://citepaorik.cluster002.ovh.net/tests/websitev2/fr/2018_03_a1" TargetMode="External" /><Relationship Id="rId52" Type="http://schemas.openxmlformats.org/officeDocument/2006/relationships/hyperlink" Target="https://www.eca.europa.eu/Lists/ECADocuments/SR18_23/SR_AIR_QUALITY_FR.pdf" TargetMode="External" /><Relationship Id="rId53" Type="http://schemas.openxmlformats.org/officeDocument/2006/relationships/hyperlink" Target="http://citepaorik.cluster002.ovh.net/tests/websitev2/fr/2017_05_a3" TargetMode="External" /><Relationship Id="rId54" Type="http://schemas.openxmlformats.org/officeDocument/2006/relationships/hyperlink" Target="https://ec.europa.eu/transport/facts-fundings/scoreboard_en" TargetMode="External" /><Relationship Id="rId55" Type="http://schemas.openxmlformats.org/officeDocument/2006/relationships/hyperlink" Target="https://ec.europa.eu/transport/facts-fundings/scoreboard/countries/france/energy-union-innovation_en" TargetMode="External" /><Relationship Id="rId56" Type="http://schemas.openxmlformats.org/officeDocument/2006/relationships/hyperlink" Target="https://www.oneplanetsummit.fr/les-evenements-16/le-one-planet-summit-se-reunit-nairobi-67" TargetMode="External" /><Relationship Id="rId57" Type="http://schemas.openxmlformats.org/officeDocument/2006/relationships/hyperlink" Target="https://www.oneplanetsummit.fr/les-engagements-15" TargetMode="External" /><Relationship Id="rId58" Type="http://schemas.openxmlformats.org/officeDocument/2006/relationships/hyperlink" Target="https://www.eea.europa.eu/highlights/challenges-for-achieving-clean-air" TargetMode="External" /><Relationship Id="rId59" Type="http://schemas.openxmlformats.org/officeDocument/2006/relationships/hyperlink" Target="https://www.eea.europa.eu/publications/europes-urban-air-quality" TargetMode="External" /><Relationship Id="rId6" Type="http://schemas.openxmlformats.org/officeDocument/2006/relationships/hyperlink" Target="http://www.imo.org/fr/pages/default.aspx" TargetMode="External" /><Relationship Id="rId60" Type="http://schemas.openxmlformats.org/officeDocument/2006/relationships/hyperlink" Target="https://www.iddri.org/fr" TargetMode="External" /><Relationship Id="rId61" Type="http://schemas.openxmlformats.org/officeDocument/2006/relationships/hyperlink" Target="https://www.iddri.org/sites/default/files/PDF/Publications/Catalogue%20Iddri/Propositions/201901-PB0119%20taxe%20carbone_0.pdf" TargetMode="External" /><Relationship Id="rId62" Type="http://schemas.openxmlformats.org/officeDocument/2006/relationships/hyperlink" Target="https://www.iddri.org/fr/publications-et-evenements/billet-de-blog/quels-enseignements-tirer-des-debats-sur-la-taxe-carbone" TargetMode="External" /><Relationship Id="rId63" Type="http://schemas.openxmlformats.org/officeDocument/2006/relationships/hyperlink" Target="https://www.airparif.asso.fr/actualite/detail/id/257" TargetMode="External" /><Relationship Id="rId64" Type="http://schemas.openxmlformats.org/officeDocument/2006/relationships/hyperlink" Target="https://www.kcl.ac.uk/news/news-article?id=e8312ec4-a804-4c91-8d46-f6bc1515c523" TargetMode="External" /><Relationship Id="rId65" Type="http://schemas.openxmlformats.org/officeDocument/2006/relationships/hyperlink" Target="http://www.cgedd.developpement-durable.gouv.fr/les-saisines-de-l-autorite-environnementale-du-a417.html" TargetMode="External" /><Relationship Id="rId66" Type="http://schemas.openxmlformats.org/officeDocument/2006/relationships/hyperlink" Target="https://www.ecologique-solidaire.gouv.fr/sites/default/files/Projet%20strategie%20nationale%20bas%20carbone.pdf" TargetMode="External" /><Relationship Id="rId67" Type="http://schemas.openxmlformats.org/officeDocument/2006/relationships/hyperlink" Target="http://www.cgedd.developpement-durable.gouv.fr/IMG/pdf/190306_strategie_nationale_bas_carbone_-_delibere_cle0658b3.pdf" TargetMode="External" /><Relationship Id="rId68" Type="http://schemas.openxmlformats.org/officeDocument/2006/relationships/hyperlink" Target="https://eur-lex.europa.eu/legal-content/FR/TXT/PDF/?uri=CELEX:32018R1999&amp;from=FR" TargetMode="External" /><Relationship Id="rId69" Type="http://schemas.openxmlformats.org/officeDocument/2006/relationships/hyperlink" Target="https://ec.europa.eu/energy/en/topics/energy-strategy-and-energy-union/governance-energy-union/national-energy-climate-plans" TargetMode="External" /><Relationship Id="rId7" Type="http://schemas.openxmlformats.org/officeDocument/2006/relationships/hyperlink" Target="http://www.imo.org/en/KnowledgeCentre/IndexofIMOResolutions/Marine-Environment-Protection-Committee-(MEPC)/Documents/MEPC.176(58).pdf" TargetMode="External" /><Relationship Id="rId70" Type="http://schemas.openxmlformats.org/officeDocument/2006/relationships/hyperlink" Target="https://eur-lex.europa.eu/legal-content/FR/TXT/PDF/?uri=CELEX:32018L2001&amp;from=FR" TargetMode="External" /><Relationship Id="rId71" Type="http://schemas.openxmlformats.org/officeDocument/2006/relationships/hyperlink" Target="https://eur-lex.europa.eu/legal-content/FR/TXT/PDF/?uri=CELEX:32009L0028&amp;from=FR*" TargetMode="External" /><Relationship Id="rId72" Type="http://schemas.openxmlformats.org/officeDocument/2006/relationships/hyperlink" Target="http://www.citepa.org/fr/actualites/2675-15-juin-2017-suede-le-parlement-adopte-une-loi-climat-avec-l-objectif-neutralite-carbone-en-2045" TargetMode="External" /><Relationship Id="rId73" Type="http://schemas.openxmlformats.org/officeDocument/2006/relationships/hyperlink" Target="http://climateactiontracker.org/countries/norway.html" TargetMode="External" /><Relationship Id="rId74" Type="http://schemas.openxmlformats.org/officeDocument/2006/relationships/hyperlink" Target="http://www4.unfccc.int/ndcregistry/PublishedDocuments/Costa%20Rica%20First/INDC%20Costa%20Rica%20Version%202%200%20final%20ENG.pdf" TargetMode="External" /><Relationship Id="rId75" Type="http://schemas.openxmlformats.org/officeDocument/2006/relationships/hyperlink" Target="http://www4.unfccc.int/Submissions/INDC/Published%20Documents/Bhutan/1/Bhutan-INDC-20150930.pdf" TargetMode="External" /><Relationship Id="rId76" Type="http://schemas.openxmlformats.org/officeDocument/2006/relationships/hyperlink" Target="http://www4.unfccc.int/Submissions/INDC/Published%20Documents/Liberia/1/INDC%20Final%20Submission%20Sept%2030%202015.002.pdf" TargetMode="External" /><Relationship Id="rId77" Type="http://schemas.openxmlformats.org/officeDocument/2006/relationships/image" Target="media/image5.png" /><Relationship Id="rId78" Type="http://schemas.openxmlformats.org/officeDocument/2006/relationships/hyperlink" Target="https://www.citepa.org/fr/activites/inventaires-des-emissions/secten" TargetMode="External" /><Relationship Id="rId79" Type="http://schemas.openxmlformats.org/officeDocument/2006/relationships/hyperlink" Target="https://www.lecese.fr/sites/default/files/recup_synchro/saisine/NS190610.pdf" TargetMode="External" /><Relationship Id="rId8" Type="http://schemas.openxmlformats.org/officeDocument/2006/relationships/hyperlink" Target="http://www.imo.org/en/OurWork/Environment/SpecialAreasUnderMARPOL/Pages/Default.aspx" TargetMode="External" /><Relationship Id="rId80" Type="http://schemas.openxmlformats.org/officeDocument/2006/relationships/hyperlink" Target="https://www.lecese.fr/" TargetMode="External" /><Relationship Id="rId81" Type="http://schemas.openxmlformats.org/officeDocument/2006/relationships/hyperlink" Target="https://www.legifrance.gouv.fr/jo_pdf.do?id=JORFTEXT000031044385" TargetMode="External" /><Relationship Id="rId82" Type="http://schemas.openxmlformats.org/officeDocument/2006/relationships/hyperlink" Target="http://discours.vie-publique.fr/notices/033000661.html" TargetMode="External" /><Relationship Id="rId83" Type="http://schemas.openxmlformats.org/officeDocument/2006/relationships/hyperlink" Target="http://www.annales.org/edit/re/2003/re29/tuddenham029-036.pdf" TargetMode="External" /><Relationship Id="rId84" Type="http://schemas.openxmlformats.org/officeDocument/2006/relationships/hyperlink" Target="https://www.legifrance.gouv.fr/affichTexte.do?cidTexte=JORFTEXT000000813253" TargetMode="External" /><Relationship Id="rId85" Type="http://schemas.openxmlformats.org/officeDocument/2006/relationships/hyperlink" Target="https://www.legifrance.gouv.fr/jo_pdf.do?id=JORFTEXT000020949548" TargetMode="External" /><Relationship Id="rId86" Type="http://schemas.openxmlformats.org/officeDocument/2006/relationships/hyperlink" Target="http://unfccc.int/files/essential_background/convention/application/pdf/french_paris_agreement.pdf" TargetMode="External" /><Relationship Id="rId87" Type="http://schemas.openxmlformats.org/officeDocument/2006/relationships/hyperlink" Target="http://www.gouvernement.fr/sites/default/files/document/document/2017/07/declaration_de_politique_generale_de_m._edouard_philippe_premier_ministre_-_assemblee_nationale_-_04.07.2017.pdf" TargetMode="External" /><Relationship Id="rId88" Type="http://schemas.openxmlformats.org/officeDocument/2006/relationships/hyperlink" Target="https://www.ecologique-solidaire.gouv.fr/sites/default/files/2017.07.06%20-%20Plan%20Climat_0.pdf" TargetMode="External" /><Relationship Id="rId89" Type="http://schemas.openxmlformats.org/officeDocument/2006/relationships/hyperlink" Target="http://citepaorik.cluster002.ovh.net/tests/websitev2/fr/2017_07_a1" TargetMode="External" /><Relationship Id="rId9" Type="http://schemas.openxmlformats.org/officeDocument/2006/relationships/hyperlink" Target="https://wedocs.unep.org/bitstream/handle/20.500.11822/6087/16ig22_28_22_04_fre.pdf?sequence=2&amp;isAllowed=y" TargetMode="External" /><Relationship Id="rId90" Type="http://schemas.openxmlformats.org/officeDocument/2006/relationships/hyperlink" Target="https://www.actu-environnement.com/ae/news/baisse-nucleaire-50-objectif-hulot-2025-fossile-gaz-renvouvelable-29987.php4" TargetMode="External" /><Relationship Id="rId91" Type="http://schemas.openxmlformats.org/officeDocument/2006/relationships/hyperlink" Target="https://www.ecologique-solidaire.gouv.fr/sites/default/files/Projet%20PPE%20pour%20consultation.pdf" TargetMode="External" /><Relationship Id="rId92" Type="http://schemas.openxmlformats.org/officeDocument/2006/relationships/hyperlink" Target="http://citepaorik.cluster002.ovh.net/tests/websitev2/fr/2019_01_a3" TargetMode="External" /><Relationship Id="rId93" Type="http://schemas.openxmlformats.org/officeDocument/2006/relationships/hyperlink" Target="http://www.arnaudgossement.com/archive/2019/02/07/projet-de-loi-energie-climat-le-gouvernement-veut-modifier-certains-objecti.html" TargetMode="External" /><Relationship Id="rId94" Type="http://schemas.openxmlformats.org/officeDocument/2006/relationships/hyperlink" Target="https://www.citepa.org/fr/air-et-climat/analyse-sectorielle/foret" TargetMode="External" /><Relationship Id="rId95" Type="http://schemas.openxmlformats.org/officeDocument/2006/relationships/hyperlink" Target="https://www.citepa.org/fr/activites/inventaires-des-emissions/ccnucc" TargetMode="External" /><Relationship Id="rId96" Type="http://schemas.openxmlformats.org/officeDocument/2006/relationships/hyperlink" Target="http://citepaorik.cluster002.ovh.net/tests/websitev2/fr/2018_04_b12" TargetMode="External" /><Relationship Id="rId97" Type="http://schemas.openxmlformats.org/officeDocument/2006/relationships/hyperlink" Target="https://eur-lex.europa.eu/legal-content/FR/TXT/PDF/?uri=CELEX:32018R0841&amp;from=FR" TargetMode="External" /><Relationship Id="rId98" Type="http://schemas.openxmlformats.org/officeDocument/2006/relationships/hyperlink" Target="http://citepaorik.cluster002.ovh.net/tests/websitev2/fr/2019_01_a4" TargetMode="External" /><Relationship Id="rId9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